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27" w:rsidRPr="009E5AF7" w:rsidRDefault="009E5AF7" w:rsidP="00DE58CC">
      <w:pPr>
        <w:spacing w:line="360" w:lineRule="auto"/>
        <w:ind w:firstLine="709"/>
        <w:rPr>
          <w:b/>
        </w:rPr>
      </w:pPr>
      <w:r w:rsidRPr="009E5AF7">
        <w:rPr>
          <w:b/>
        </w:rPr>
        <w:t xml:space="preserve">О. Н. Аргунов </w:t>
      </w:r>
    </w:p>
    <w:p w:rsidR="009E5AF7" w:rsidRDefault="009E5AF7" w:rsidP="00DE58CC">
      <w:pPr>
        <w:spacing w:line="360" w:lineRule="auto"/>
        <w:ind w:firstLine="709"/>
        <w:rPr>
          <w:b/>
        </w:rPr>
      </w:pPr>
      <w:r>
        <w:rPr>
          <w:b/>
        </w:rPr>
        <w:t xml:space="preserve">Сбор информации о злодеяниях немецко-фашистских захватчиков и их пособников в освобожденных районах Курской области в феврале – </w:t>
      </w:r>
      <w:r w:rsidR="00E4287C">
        <w:rPr>
          <w:b/>
        </w:rPr>
        <w:t>мае</w:t>
      </w:r>
      <w:r>
        <w:rPr>
          <w:b/>
        </w:rPr>
        <w:t xml:space="preserve"> 1943 г.</w:t>
      </w:r>
    </w:p>
    <w:p w:rsidR="009E5AF7" w:rsidRDefault="009E5AF7" w:rsidP="00DE58CC">
      <w:pPr>
        <w:spacing w:line="360" w:lineRule="auto"/>
        <w:ind w:firstLine="709"/>
        <w:rPr>
          <w:b/>
        </w:rPr>
      </w:pPr>
    </w:p>
    <w:p w:rsidR="00DF76F1" w:rsidRDefault="009E5AF7" w:rsidP="00DE58CC">
      <w:pPr>
        <w:spacing w:line="360" w:lineRule="auto"/>
        <w:ind w:firstLine="709"/>
      </w:pPr>
      <w:r>
        <w:t>Постановлением СНК СССР от 17 июня 1943 г. за № 667 была утверждена инструкция «О порядке установления и расследования злодеяний немецко-фашистских</w:t>
      </w:r>
      <w:r w:rsidR="00DE58CC">
        <w:t xml:space="preserve"> захватчиков и их сообщников»</w:t>
      </w:r>
      <w:r w:rsidR="00DE58CC">
        <w:rPr>
          <w:rStyle w:val="a5"/>
        </w:rPr>
        <w:footnoteReference w:id="1"/>
      </w:r>
      <w:r w:rsidR="00DE58CC">
        <w:t>.</w:t>
      </w:r>
      <w:r w:rsidR="00DF76F1">
        <w:t xml:space="preserve"> Были определены порядок сбора информации, ее систематизация и структурирование, а также условный формуляр акта о злодеянии.</w:t>
      </w:r>
    </w:p>
    <w:p w:rsidR="009E5AF7" w:rsidRDefault="00DF76F1" w:rsidP="00DE58CC">
      <w:pPr>
        <w:spacing w:line="360" w:lineRule="auto"/>
        <w:ind w:firstLine="709"/>
      </w:pPr>
      <w:r>
        <w:t>Кроме того, с</w:t>
      </w:r>
      <w:r w:rsidR="00DE58CC">
        <w:t xml:space="preserve">огласно </w:t>
      </w:r>
      <w:proofErr w:type="gramStart"/>
      <w:r w:rsidR="00DE58CC">
        <w:t>пункту</w:t>
      </w:r>
      <w:proofErr w:type="gramEnd"/>
      <w:r w:rsidR="00DE58CC">
        <w:t xml:space="preserve"> восьмому данной инструкции в районах, освобожденных от немецко-фашистских захватчиков до 1 мая 1943 г., акты о злодеяниях должны быть составлены и отосланы в Чрезвычайную государственную комиссию не позже 1 августа 1943 г. Как известно, значительная часть Курской области была освобождена в ходе наступления Красной Армии в январе – марте 1943 г.: </w:t>
      </w:r>
      <w:proofErr w:type="spellStart"/>
      <w:r w:rsidR="00DE58CC">
        <w:t>деоккупирова</w:t>
      </w:r>
      <w:r w:rsidR="00E4287C">
        <w:t>н</w:t>
      </w:r>
      <w:r w:rsidR="00DE58CC">
        <w:t>ны</w:t>
      </w:r>
      <w:r>
        <w:t>ми</w:t>
      </w:r>
      <w:proofErr w:type="spellEnd"/>
      <w:r>
        <w:t xml:space="preserve"> оказались 55 </w:t>
      </w:r>
      <w:r w:rsidR="00DE58CC">
        <w:t>районов из 66</w:t>
      </w:r>
      <w:r w:rsidR="00E4287C">
        <w:t>, входивших на то время в состав региона</w:t>
      </w:r>
      <w:r w:rsidR="00E4287C">
        <w:rPr>
          <w:rStyle w:val="a5"/>
        </w:rPr>
        <w:footnoteReference w:id="2"/>
      </w:r>
      <w:r w:rsidR="00E4287C">
        <w:t>. Однако</w:t>
      </w:r>
      <w:r>
        <w:t>, необходимо отметить, что</w:t>
      </w:r>
      <w:r w:rsidR="00E4287C">
        <w:t xml:space="preserve"> в области </w:t>
      </w:r>
      <w:r w:rsidR="009741D0">
        <w:t>этой</w:t>
      </w:r>
      <w:r w:rsidR="00E4287C">
        <w:t xml:space="preserve"> работой занимались и до принятия данного постановления.</w:t>
      </w:r>
    </w:p>
    <w:p w:rsidR="00BD72EA" w:rsidRPr="00A31AF6" w:rsidRDefault="00E4287C" w:rsidP="00030CA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1C1917"/>
          <w:szCs w:val="28"/>
        </w:rPr>
      </w:pPr>
      <w:r w:rsidRPr="00A31AF6">
        <w:rPr>
          <w:rFonts w:cs="Times New Roman"/>
          <w:szCs w:val="28"/>
        </w:rPr>
        <w:t xml:space="preserve">Анализ документального массива, отложившегося </w:t>
      </w:r>
      <w:r w:rsidR="00DF76F1" w:rsidRPr="00A31AF6">
        <w:rPr>
          <w:rFonts w:cs="Times New Roman"/>
          <w:szCs w:val="28"/>
        </w:rPr>
        <w:t>в Государственном архиве Курской области, Государственном архиве общественно-политической истории Курской области и архиве Управления ФСБ России по Курской области</w:t>
      </w:r>
      <w:r w:rsidRPr="00A31AF6">
        <w:rPr>
          <w:rFonts w:cs="Times New Roman"/>
          <w:szCs w:val="28"/>
        </w:rPr>
        <w:t>, показывает, что сбор информации о преступлениях нацистов и их пособников</w:t>
      </w:r>
      <w:r w:rsidR="009741D0">
        <w:rPr>
          <w:rFonts w:cs="Times New Roman"/>
          <w:szCs w:val="28"/>
        </w:rPr>
        <w:t xml:space="preserve"> в первые месяцы после освобождения региона от оккупации</w:t>
      </w:r>
      <w:r w:rsidRPr="00A31AF6">
        <w:rPr>
          <w:rFonts w:cs="Times New Roman"/>
          <w:szCs w:val="28"/>
        </w:rPr>
        <w:t xml:space="preserve"> происходил преимущественно за счет инициативного информирования вышестоящих партийно-государственных структур </w:t>
      </w:r>
      <w:r w:rsidRPr="00A31AF6">
        <w:rPr>
          <w:rFonts w:cs="Times New Roman"/>
          <w:szCs w:val="28"/>
        </w:rPr>
        <w:lastRenderedPageBreak/>
        <w:t>местными органами власти, управления и различными организациями.</w:t>
      </w:r>
      <w:r w:rsidR="00DF76F1" w:rsidRPr="00A31AF6">
        <w:rPr>
          <w:rFonts w:cs="Times New Roman"/>
          <w:szCs w:val="28"/>
        </w:rPr>
        <w:t xml:space="preserve"> Подобный подход к сбору сведений был не нов для </w:t>
      </w:r>
      <w:r w:rsidR="009741D0">
        <w:rPr>
          <w:rFonts w:cs="Times New Roman"/>
          <w:szCs w:val="28"/>
        </w:rPr>
        <w:t>области</w:t>
      </w:r>
      <w:r w:rsidR="00DF76F1" w:rsidRPr="00A31AF6">
        <w:rPr>
          <w:rFonts w:cs="Times New Roman"/>
          <w:szCs w:val="28"/>
        </w:rPr>
        <w:t xml:space="preserve">: еще в декабре 1941 г., когда в ходе контрнаступления Красной Армии были частично освобождены некоторые районы </w:t>
      </w:r>
      <w:r w:rsidR="009741D0">
        <w:rPr>
          <w:rFonts w:cs="Times New Roman"/>
          <w:szCs w:val="28"/>
        </w:rPr>
        <w:t>региона</w:t>
      </w:r>
      <w:r w:rsidR="00DF76F1" w:rsidRPr="00A31AF6">
        <w:rPr>
          <w:rFonts w:cs="Times New Roman"/>
          <w:szCs w:val="28"/>
        </w:rPr>
        <w:t>, составлялись подобные акты о зло</w:t>
      </w:r>
      <w:r w:rsidR="00BD72EA" w:rsidRPr="00A31AF6">
        <w:rPr>
          <w:rFonts w:cs="Times New Roman"/>
          <w:szCs w:val="28"/>
        </w:rPr>
        <w:t>деяниях</w:t>
      </w:r>
      <w:r w:rsidR="00A31AF6" w:rsidRPr="00A31AF6">
        <w:rPr>
          <w:rFonts w:cs="Times New Roman"/>
          <w:szCs w:val="28"/>
        </w:rPr>
        <w:t>, которые имели яркий эмоциональный окрас. Один из них заканчивается следующими словами: «</w:t>
      </w:r>
      <w:r w:rsidR="00A31AF6" w:rsidRPr="00A31AF6">
        <w:rPr>
          <w:rFonts w:cs="Times New Roman"/>
          <w:color w:val="1C1917"/>
          <w:szCs w:val="28"/>
        </w:rPr>
        <w:t xml:space="preserve">Только доблестные сыны </w:t>
      </w:r>
      <w:r w:rsidR="00DF1486">
        <w:rPr>
          <w:rFonts w:cs="Times New Roman"/>
          <w:color w:val="1C1917"/>
          <w:szCs w:val="28"/>
        </w:rPr>
        <w:t>нашей Родины, бойцы Красной А</w:t>
      </w:r>
      <w:r w:rsidR="00A31AF6" w:rsidRPr="00A31AF6">
        <w:rPr>
          <w:rFonts w:cs="Times New Roman"/>
          <w:color w:val="1C1917"/>
          <w:szCs w:val="28"/>
        </w:rPr>
        <w:t>рмии, освободили деревню от немецких людоедов, спасли нас от смерти</w:t>
      </w:r>
      <w:r w:rsidR="00A31AF6" w:rsidRPr="00A31AF6">
        <w:rPr>
          <w:rFonts w:cs="Times New Roman"/>
          <w:szCs w:val="28"/>
        </w:rPr>
        <w:t>»</w:t>
      </w:r>
      <w:r w:rsidR="00DF76F1" w:rsidRPr="00A31AF6">
        <w:rPr>
          <w:rStyle w:val="a5"/>
          <w:rFonts w:cs="Times New Roman"/>
          <w:szCs w:val="28"/>
        </w:rPr>
        <w:footnoteReference w:id="3"/>
      </w:r>
      <w:r w:rsidR="00DF76F1" w:rsidRPr="00A31AF6">
        <w:rPr>
          <w:rFonts w:cs="Times New Roman"/>
          <w:szCs w:val="28"/>
        </w:rPr>
        <w:t>.</w:t>
      </w:r>
      <w:r w:rsidR="00BD72EA" w:rsidRPr="00A31AF6">
        <w:rPr>
          <w:rFonts w:cs="Times New Roman"/>
          <w:szCs w:val="28"/>
        </w:rPr>
        <w:t xml:space="preserve"> </w:t>
      </w:r>
    </w:p>
    <w:p w:rsidR="00DF1486" w:rsidRDefault="00BD72EA" w:rsidP="00DF1486">
      <w:pPr>
        <w:spacing w:line="360" w:lineRule="auto"/>
        <w:ind w:firstLine="709"/>
      </w:pPr>
      <w:r>
        <w:t xml:space="preserve">В подобных актах отражалась не только информация об издевательствах и убийствах мирных жителей, но </w:t>
      </w:r>
      <w:r w:rsidR="009741D0">
        <w:t>и</w:t>
      </w:r>
      <w:r>
        <w:t xml:space="preserve"> приводились сведения об убытках, причиненных оккупантами. Составлялись документы преимущественно представителями воссозданных сельсоветов и колхозов</w:t>
      </w:r>
      <w:r w:rsidR="008A7CA6">
        <w:t xml:space="preserve"> без участия работников районных партийно-государственных и силовых структур</w:t>
      </w:r>
      <w:r>
        <w:t xml:space="preserve">. Причем, </w:t>
      </w:r>
      <w:r w:rsidR="00DF1486">
        <w:t>фиксация информации происходила</w:t>
      </w:r>
      <w:r>
        <w:t xml:space="preserve"> уже с первых дней работы</w:t>
      </w:r>
      <w:r w:rsidR="008A7CA6">
        <w:t xml:space="preserve"> сельских</w:t>
      </w:r>
      <w:r>
        <w:t xml:space="preserve"> советов и сельхозартелей. </w:t>
      </w:r>
      <w:r w:rsidR="008A7CA6">
        <w:t xml:space="preserve">Удалось установить, что в </w:t>
      </w:r>
      <w:proofErr w:type="spellStart"/>
      <w:r w:rsidR="008A7CA6">
        <w:t>Горшеченском</w:t>
      </w:r>
      <w:proofErr w:type="spellEnd"/>
      <w:r w:rsidR="008A7CA6">
        <w:t xml:space="preserve"> районе акты о злодеяниях начали составляться с конца второй декады февраля</w:t>
      </w:r>
      <w:r w:rsidR="008A7CA6">
        <w:rPr>
          <w:rStyle w:val="a5"/>
        </w:rPr>
        <w:footnoteReference w:id="4"/>
      </w:r>
      <w:r w:rsidR="008A7CA6">
        <w:t>, то есть через две недели после</w:t>
      </w:r>
      <w:r w:rsidR="009741D0">
        <w:t xml:space="preserve"> его</w:t>
      </w:r>
      <w:r w:rsidR="008A7CA6">
        <w:t xml:space="preserve"> освобождения. Свидетельства аналогичных процессов были выявлены</w:t>
      </w:r>
      <w:r w:rsidR="009741D0">
        <w:t xml:space="preserve"> и</w:t>
      </w:r>
      <w:r w:rsidR="008A7CA6">
        <w:t xml:space="preserve"> в </w:t>
      </w:r>
      <w:proofErr w:type="spellStart"/>
      <w:r w:rsidR="008A7CA6">
        <w:t>Щигровском</w:t>
      </w:r>
      <w:proofErr w:type="spellEnd"/>
      <w:r w:rsidR="008A7CA6">
        <w:t xml:space="preserve"> районе</w:t>
      </w:r>
      <w:r w:rsidR="008A7CA6">
        <w:rPr>
          <w:rStyle w:val="a5"/>
        </w:rPr>
        <w:footnoteReference w:id="5"/>
      </w:r>
      <w:r w:rsidR="008A7CA6">
        <w:t>.</w:t>
      </w:r>
      <w:r w:rsidR="00DF1486">
        <w:t xml:space="preserve"> При этом отметим, что подобные документы составлялись местными органами управления, действовавшими на оккупированных территориях. Об этом свидетельствует ряд актов о причиненном ущербе хозяйствам жителей </w:t>
      </w:r>
      <w:proofErr w:type="spellStart"/>
      <w:r w:rsidR="00DF1486">
        <w:t>Ясеновского</w:t>
      </w:r>
      <w:proofErr w:type="spellEnd"/>
      <w:r w:rsidR="00DF1486">
        <w:t xml:space="preserve"> района</w:t>
      </w:r>
      <w:r w:rsidR="007C6820">
        <w:t>, датированных июлем 1942 г.</w:t>
      </w:r>
      <w:r w:rsidR="007C6820">
        <w:rPr>
          <w:rStyle w:val="a5"/>
        </w:rPr>
        <w:footnoteReference w:id="6"/>
      </w:r>
    </w:p>
    <w:p w:rsidR="00EE7796" w:rsidRDefault="007C6820" w:rsidP="00513A45">
      <w:pPr>
        <w:spacing w:line="360" w:lineRule="auto"/>
        <w:ind w:firstLine="709"/>
      </w:pPr>
      <w:r>
        <w:lastRenderedPageBreak/>
        <w:t>Не безосновательно м</w:t>
      </w:r>
      <w:r w:rsidR="00513A45">
        <w:t>ожно предположить</w:t>
      </w:r>
      <w:r w:rsidR="008A7CA6">
        <w:t>,</w:t>
      </w:r>
      <w:r w:rsidR="00513A45">
        <w:t xml:space="preserve"> что</w:t>
      </w:r>
      <w:r w:rsidR="008A7CA6">
        <w:t xml:space="preserve"> данная деятельность представителей властных структур на местах</w:t>
      </w:r>
      <w:r w:rsidR="00513A45">
        <w:t xml:space="preserve"> только через некоторое время стала регламентироваться районными партийно-государственными структурами. Стали создаваться </w:t>
      </w:r>
      <w:r w:rsidR="00BD72EA">
        <w:t>специальные</w:t>
      </w:r>
      <w:r w:rsidR="00EE7796">
        <w:t xml:space="preserve"> </w:t>
      </w:r>
      <w:r w:rsidR="00F6413A">
        <w:t xml:space="preserve">районные </w:t>
      </w:r>
      <w:r w:rsidR="00EE7796">
        <w:t>комиссии</w:t>
      </w:r>
      <w:r w:rsidR="00BD72EA">
        <w:t xml:space="preserve"> по сбору информации о злодеяниях</w:t>
      </w:r>
      <w:r w:rsidR="00513A45">
        <w:t xml:space="preserve"> и ущербе, причиненном захватчиками</w:t>
      </w:r>
      <w:r w:rsidR="00F6413A">
        <w:t>.</w:t>
      </w:r>
    </w:p>
    <w:p w:rsidR="00EE7796" w:rsidRDefault="00EE7796" w:rsidP="00DE58CC">
      <w:pPr>
        <w:spacing w:line="360" w:lineRule="auto"/>
        <w:ind w:firstLine="709"/>
      </w:pPr>
      <w:r>
        <w:t xml:space="preserve">К примеру, такая комиссия уже в начале марта 1943 г. начала функционировать в Беловском районе. О ее работе свидетельствуют сохранившиеся акты, в которых фиксировались нацистские преступления. Так, нами был выявлен акт от 11 марта 1943 г. о преступлениях немцев в колхозе «12-й Октябрь» </w:t>
      </w:r>
      <w:proofErr w:type="spellStart"/>
      <w:r>
        <w:t>Гоптаровского</w:t>
      </w:r>
      <w:proofErr w:type="spellEnd"/>
      <w:r>
        <w:t xml:space="preserve"> сельсовета, подписанный представ</w:t>
      </w:r>
      <w:r w:rsidR="009741D0">
        <w:t>ителями райисполкома Орловым,</w:t>
      </w:r>
      <w:r>
        <w:t xml:space="preserve"> сельсовета </w:t>
      </w:r>
      <w:r w:rsidR="009741D0">
        <w:t>А. М. </w:t>
      </w:r>
      <w:proofErr w:type="spellStart"/>
      <w:r w:rsidR="009741D0">
        <w:t>Нитченко</w:t>
      </w:r>
      <w:proofErr w:type="spellEnd"/>
      <w:r w:rsidR="009741D0">
        <w:t xml:space="preserve"> и</w:t>
      </w:r>
      <w:r>
        <w:t xml:space="preserve"> колхоза Г. И. Чеховым, в котором указывалось, что «в результате зверства немецких оккупантов население колхоза на 47 человек сократилось. Данное количество граждан уничтожено немецкими оккупантами. 21 человек расстрелян. 6 человек ранено при отступлении немцев. 2 человека повешены как партизаны»</w:t>
      </w:r>
      <w:r>
        <w:rPr>
          <w:rStyle w:val="a5"/>
        </w:rPr>
        <w:footnoteReference w:id="7"/>
      </w:r>
      <w:r>
        <w:t>.</w:t>
      </w:r>
    </w:p>
    <w:p w:rsidR="00BC2D0B" w:rsidRDefault="00BC2D0B" w:rsidP="00DE58CC">
      <w:pPr>
        <w:spacing w:line="360" w:lineRule="auto"/>
        <w:ind w:firstLine="709"/>
      </w:pPr>
      <w:r>
        <w:t xml:space="preserve">В некоторых районах данные сведения </w:t>
      </w:r>
      <w:r w:rsidR="00F6413A">
        <w:t>впоследствии</w:t>
      </w:r>
      <w:r>
        <w:t xml:space="preserve"> обобщались и направлялись </w:t>
      </w:r>
      <w:r w:rsidR="00F6413A">
        <w:t>в облисполком. Так, подобная обобщающая информация</w:t>
      </w:r>
      <w:r>
        <w:t xml:space="preserve"> был</w:t>
      </w:r>
      <w:r w:rsidR="00F6413A">
        <w:t>а подготовлена</w:t>
      </w:r>
      <w:r>
        <w:t xml:space="preserve"> 30 апреля 1943 г. в </w:t>
      </w:r>
      <w:proofErr w:type="spellStart"/>
      <w:r>
        <w:t>Воловском</w:t>
      </w:r>
      <w:proofErr w:type="spellEnd"/>
      <w:r>
        <w:t xml:space="preserve"> районе. В нем указывалось, что за период оккупации района фашис</w:t>
      </w:r>
      <w:r w:rsidR="00F6413A">
        <w:t>ты и их пособники истребили 239 </w:t>
      </w:r>
      <w:r>
        <w:t>человек, 102 человека изувечили и 71 – угнали в Германию</w:t>
      </w:r>
      <w:r>
        <w:rPr>
          <w:rStyle w:val="a5"/>
        </w:rPr>
        <w:footnoteReference w:id="8"/>
      </w:r>
      <w:r>
        <w:t xml:space="preserve">. </w:t>
      </w:r>
      <w:r w:rsidR="00F6413A">
        <w:t xml:space="preserve">В ряде случаев, когда дело касалось фиксации наиболее жестоких преступлений нацистов, в составы комиссий включались представители облисполкома, как это было при составлении актов об убийствах мирных жителей в ряде населенных пунктов </w:t>
      </w:r>
      <w:proofErr w:type="spellStart"/>
      <w:r w:rsidR="00F6413A">
        <w:t>Ивницкого</w:t>
      </w:r>
      <w:proofErr w:type="spellEnd"/>
      <w:r w:rsidR="00F6413A">
        <w:t xml:space="preserve"> сельсовета </w:t>
      </w:r>
      <w:proofErr w:type="spellStart"/>
      <w:r w:rsidR="00F6413A">
        <w:t>Суджанского</w:t>
      </w:r>
      <w:proofErr w:type="spellEnd"/>
      <w:r w:rsidR="00F6413A">
        <w:t xml:space="preserve"> района</w:t>
      </w:r>
      <w:r w:rsidR="00F6413A">
        <w:rPr>
          <w:rStyle w:val="a5"/>
        </w:rPr>
        <w:footnoteReference w:id="9"/>
      </w:r>
      <w:r w:rsidR="00F6413A">
        <w:t>.</w:t>
      </w:r>
    </w:p>
    <w:p w:rsidR="007C6820" w:rsidRDefault="00513A45" w:rsidP="00DE58CC">
      <w:pPr>
        <w:spacing w:line="360" w:lineRule="auto"/>
        <w:ind w:firstLine="709"/>
      </w:pPr>
      <w:r>
        <w:t xml:space="preserve">И здесь необходимо отметить важный факт: никаких документальных подтверждений централизованной организации данных работ на местах в </w:t>
      </w:r>
      <w:r>
        <w:lastRenderedPageBreak/>
        <w:t xml:space="preserve">период с февраля по </w:t>
      </w:r>
      <w:r w:rsidR="007C6820">
        <w:t>май</w:t>
      </w:r>
      <w:r>
        <w:t xml:space="preserve"> 1943 г. нам найти не удалось. По всей видимости, или же сбор информации о злодеяниях был низовой инициативой в иерархии органов управления, или же распоряжения о начале данной работы отдавались в устной форме.</w:t>
      </w:r>
      <w:r w:rsidR="00F6413A">
        <w:t xml:space="preserve"> Лишь при выяснении особых фактов преступлений (массовость, н</w:t>
      </w:r>
      <w:r w:rsidR="009741D0">
        <w:t>ечеловеческая жестокость и пр.</w:t>
      </w:r>
      <w:r w:rsidR="00F6413A">
        <w:t>) к работе подключались представители регионального руководства.</w:t>
      </w:r>
      <w:r w:rsidR="00A31AF6">
        <w:t xml:space="preserve"> </w:t>
      </w:r>
    </w:p>
    <w:p w:rsidR="003724B5" w:rsidRDefault="00A31AF6" w:rsidP="00DE58CC">
      <w:pPr>
        <w:spacing w:line="360" w:lineRule="auto"/>
        <w:ind w:firstLine="709"/>
      </w:pPr>
      <w:r>
        <w:t xml:space="preserve">Определенная централизация работы по сбору информации о злодеяниях началась только в начале </w:t>
      </w:r>
      <w:r w:rsidR="007C6820">
        <w:t>мая</w:t>
      </w:r>
      <w:r>
        <w:t xml:space="preserve"> 1943 г.</w:t>
      </w:r>
      <w:r w:rsidR="007C6820">
        <w:t xml:space="preserve">, когда в газетах региона стали массово публиковаться заметки о зверствах. В этой связи исполком Курского </w:t>
      </w:r>
      <w:proofErr w:type="spellStart"/>
      <w:r w:rsidR="007C6820">
        <w:t>облсовета</w:t>
      </w:r>
      <w:proofErr w:type="spellEnd"/>
      <w:r w:rsidR="007C6820">
        <w:t xml:space="preserve"> стал </w:t>
      </w:r>
      <w:r w:rsidR="009741D0">
        <w:t xml:space="preserve">активно </w:t>
      </w:r>
      <w:r w:rsidR="007C6820">
        <w:t xml:space="preserve">рассылать письма в райисполкомы с требованиями предоставления актов, фиксировавших </w:t>
      </w:r>
      <w:r w:rsidR="009741D0">
        <w:t>некоторые наиболее жестокие преступления</w:t>
      </w:r>
      <w:r w:rsidR="007C6820">
        <w:t xml:space="preserve">: массовые убийства в селе </w:t>
      </w:r>
      <w:proofErr w:type="spellStart"/>
      <w:r w:rsidR="007C6820">
        <w:t>Ивница</w:t>
      </w:r>
      <w:proofErr w:type="spellEnd"/>
      <w:r w:rsidR="007C6820">
        <w:t xml:space="preserve"> </w:t>
      </w:r>
      <w:proofErr w:type="spellStart"/>
      <w:r w:rsidR="007C6820">
        <w:t>Суджанского</w:t>
      </w:r>
      <w:proofErr w:type="spellEnd"/>
      <w:r w:rsidR="007C6820">
        <w:t xml:space="preserve"> района, в</w:t>
      </w:r>
      <w:r w:rsidR="00B155F6">
        <w:t xml:space="preserve"> хуторе </w:t>
      </w:r>
      <w:proofErr w:type="spellStart"/>
      <w:r w:rsidR="00B155F6">
        <w:t>Кучеровка</w:t>
      </w:r>
      <w:proofErr w:type="spellEnd"/>
      <w:r w:rsidR="00B155F6">
        <w:t xml:space="preserve"> Беловского района и др.</w:t>
      </w:r>
      <w:r w:rsidR="00B155F6">
        <w:rPr>
          <w:rStyle w:val="a5"/>
        </w:rPr>
        <w:footnoteReference w:id="10"/>
      </w:r>
      <w:r w:rsidR="00F02BE8">
        <w:t xml:space="preserve"> Только с этого времени можно говорить об определенной централизации работы по сбору информации о преступлениях оккупантов.</w:t>
      </w:r>
    </w:p>
    <w:p w:rsidR="00470797" w:rsidRDefault="00030CAF" w:rsidP="00030CAF">
      <w:pPr>
        <w:spacing w:line="360" w:lineRule="auto"/>
      </w:pPr>
      <w:r>
        <w:tab/>
        <w:t xml:space="preserve">Таким образом, необходимо констатировать, что в Курской области еще до принятия централизованных решений о сборе </w:t>
      </w:r>
      <w:r w:rsidR="009741D0">
        <w:t>данных</w:t>
      </w:r>
      <w:r>
        <w:t xml:space="preserve"> о зверствах немецко-фашистских захватчиков и их пособников</w:t>
      </w:r>
      <w:r w:rsidR="00A6643A">
        <w:t xml:space="preserve"> осуществлялась инициативная фиксация </w:t>
      </w:r>
      <w:r w:rsidR="009741D0">
        <w:t>этих</w:t>
      </w:r>
      <w:r w:rsidR="00A6643A">
        <w:t xml:space="preserve"> сведений, которая шла от местных</w:t>
      </w:r>
      <w:r w:rsidR="006E211C">
        <w:t xml:space="preserve"> низовых</w:t>
      </w:r>
      <w:r w:rsidR="00A6643A">
        <w:t xml:space="preserve"> властных структур.</w:t>
      </w:r>
      <w:r w:rsidR="00470797">
        <w:t xml:space="preserve"> На наш взгляд, она представляет наибольшую ценность для исследователей, так как собиралась «по горячим следам», как в случае с вышеназванными массовыми преступлениями в Беловском и </w:t>
      </w:r>
      <w:proofErr w:type="spellStart"/>
      <w:r w:rsidR="00470797">
        <w:t>Суджанском</w:t>
      </w:r>
      <w:proofErr w:type="spellEnd"/>
      <w:r w:rsidR="00470797">
        <w:t xml:space="preserve"> районах, когда с момента убийств и до фиксации информации прошло около двух недель.</w:t>
      </w:r>
    </w:p>
    <w:p w:rsidR="006E211C" w:rsidRDefault="006E211C" w:rsidP="006E211C">
      <w:pPr>
        <w:spacing w:line="360" w:lineRule="auto"/>
        <w:ind w:firstLine="708"/>
      </w:pPr>
      <w:r>
        <w:t>Кроме того, можно наблюдать и определенную преемственность: формуляр акта о злодеяниях был практически идентичен аналогичным документам 1941 г., а незначительные изменения в нем произошли только после начала централизации сбора информации.</w:t>
      </w:r>
    </w:p>
    <w:p w:rsidR="006E211C" w:rsidRDefault="006E211C" w:rsidP="00030CAF">
      <w:pPr>
        <w:spacing w:line="360" w:lineRule="auto"/>
      </w:pPr>
      <w:r>
        <w:lastRenderedPageBreak/>
        <w:tab/>
        <w:t>Дальнейшее обобщение информации, накопившейся на местах, стало осуществляться несколько позже, вместе с формированием специальных районных комиссий, чьей задачей было составление сводных отчетов и ведомостей. Однако данные процессы практически не регламентировались со стороны областных властей. Во всяком случае, документальных подтверждений этому нам найти не удалось.</w:t>
      </w:r>
    </w:p>
    <w:p w:rsidR="006E211C" w:rsidRDefault="006E211C" w:rsidP="00030CAF">
      <w:pPr>
        <w:spacing w:line="360" w:lineRule="auto"/>
      </w:pPr>
      <w:r>
        <w:tab/>
        <w:t xml:space="preserve">Необходимо отметить, что сбор подобной информации велся параллельно и органами НКВД, но даже в настоящее время данные сведения остаются практически недоступными для исследователей, во всяком случае, </w:t>
      </w:r>
      <w:r w:rsidR="009741D0">
        <w:t>такую ситуацию</w:t>
      </w:r>
      <w:bookmarkStart w:id="0" w:name="_GoBack"/>
      <w:bookmarkEnd w:id="0"/>
      <w:r>
        <w:t xml:space="preserve"> можно констатировать в курском регионе.</w:t>
      </w:r>
    </w:p>
    <w:sectPr w:rsidR="006E211C" w:rsidSect="009E5AF7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CC" w:rsidRDefault="00DE58CC" w:rsidP="00DE58CC">
      <w:r>
        <w:separator/>
      </w:r>
    </w:p>
  </w:endnote>
  <w:endnote w:type="continuationSeparator" w:id="0">
    <w:p w:rsidR="00DE58CC" w:rsidRDefault="00DE58CC" w:rsidP="00DE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CC" w:rsidRDefault="00DE58CC" w:rsidP="00DE58CC">
      <w:r>
        <w:separator/>
      </w:r>
    </w:p>
  </w:footnote>
  <w:footnote w:type="continuationSeparator" w:id="0">
    <w:p w:rsidR="00DE58CC" w:rsidRDefault="00DE58CC" w:rsidP="00DE58CC">
      <w:r>
        <w:continuationSeparator/>
      </w:r>
    </w:p>
  </w:footnote>
  <w:footnote w:id="1">
    <w:p w:rsidR="00DE58CC" w:rsidRPr="00513A45" w:rsidRDefault="00DE58CC" w:rsidP="00513A45">
      <w:pPr>
        <w:autoSpaceDE w:val="0"/>
        <w:autoSpaceDN w:val="0"/>
        <w:adjustRightInd w:val="0"/>
        <w:spacing w:line="360" w:lineRule="auto"/>
        <w:rPr>
          <w:rFonts w:cs="Times New Roman"/>
          <w:color w:val="0B0B0B"/>
          <w:sz w:val="22"/>
          <w:szCs w:val="22"/>
        </w:rPr>
      </w:pPr>
      <w:r w:rsidRPr="002E0225">
        <w:rPr>
          <w:rStyle w:val="a5"/>
          <w:sz w:val="22"/>
          <w:szCs w:val="22"/>
        </w:rPr>
        <w:footnoteRef/>
      </w:r>
      <w:r w:rsidRPr="002E0225">
        <w:rPr>
          <w:sz w:val="22"/>
          <w:szCs w:val="22"/>
        </w:rPr>
        <w:t xml:space="preserve"> </w:t>
      </w:r>
      <w:r w:rsidR="00513A45">
        <w:rPr>
          <w:sz w:val="22"/>
          <w:szCs w:val="22"/>
        </w:rPr>
        <w:t>Государственный архив Российской Федерации</w:t>
      </w:r>
      <w:r w:rsidR="00513A45" w:rsidRPr="00513A45">
        <w:rPr>
          <w:rFonts w:cs="Times New Roman"/>
          <w:color w:val="0B0B0B"/>
          <w:sz w:val="22"/>
          <w:szCs w:val="22"/>
        </w:rPr>
        <w:t>. Ф.</w:t>
      </w:r>
      <w:r w:rsidR="00513A45">
        <w:rPr>
          <w:rFonts w:cs="Times New Roman"/>
          <w:color w:val="0B0B0B"/>
          <w:sz w:val="22"/>
          <w:szCs w:val="22"/>
        </w:rPr>
        <w:t xml:space="preserve"> Р-7021. Оп. 116. Д. 6. Л. 2–5; </w:t>
      </w:r>
      <w:r w:rsidR="008A7CA6">
        <w:rPr>
          <w:sz w:val="22"/>
          <w:szCs w:val="22"/>
        </w:rPr>
        <w:t xml:space="preserve">Государственный архив Курской области (далее – </w:t>
      </w:r>
      <w:r w:rsidRPr="002E0225">
        <w:rPr>
          <w:sz w:val="22"/>
          <w:szCs w:val="22"/>
        </w:rPr>
        <w:t>ГАКО</w:t>
      </w:r>
      <w:r w:rsidR="008A7CA6">
        <w:rPr>
          <w:sz w:val="22"/>
          <w:szCs w:val="22"/>
        </w:rPr>
        <w:t>)</w:t>
      </w:r>
      <w:r w:rsidRPr="002E0225">
        <w:rPr>
          <w:sz w:val="22"/>
          <w:szCs w:val="22"/>
        </w:rPr>
        <w:t>. Ф. Р-3605. Оп. 1. Д. 1. Л. 21–22.</w:t>
      </w:r>
    </w:p>
  </w:footnote>
  <w:footnote w:id="2">
    <w:p w:rsidR="00E4287C" w:rsidRPr="002E0225" w:rsidRDefault="00E4287C" w:rsidP="00513A45">
      <w:pPr>
        <w:pStyle w:val="a3"/>
        <w:spacing w:line="360" w:lineRule="auto"/>
        <w:rPr>
          <w:sz w:val="22"/>
          <w:szCs w:val="22"/>
        </w:rPr>
      </w:pPr>
      <w:r w:rsidRPr="002E0225">
        <w:rPr>
          <w:rStyle w:val="a5"/>
          <w:sz w:val="22"/>
          <w:szCs w:val="22"/>
        </w:rPr>
        <w:footnoteRef/>
      </w:r>
      <w:r w:rsidRPr="002E0225">
        <w:rPr>
          <w:sz w:val="22"/>
          <w:szCs w:val="22"/>
        </w:rPr>
        <w:t xml:space="preserve"> </w:t>
      </w:r>
      <w:r w:rsidR="002E0225">
        <w:rPr>
          <w:sz w:val="22"/>
          <w:szCs w:val="22"/>
        </w:rPr>
        <w:t xml:space="preserve">Суровая правда войны. 1943–1945 гг. на Курской земле в документах архивов. Часть </w:t>
      </w:r>
      <w:r w:rsidR="002E0225">
        <w:rPr>
          <w:sz w:val="22"/>
          <w:szCs w:val="22"/>
          <w:lang w:val="en-US"/>
        </w:rPr>
        <w:t>III</w:t>
      </w:r>
      <w:r w:rsidR="002E0225">
        <w:rPr>
          <w:sz w:val="22"/>
          <w:szCs w:val="22"/>
        </w:rPr>
        <w:t>. Сб. док-тов. Курск, 2007. С. 834–844.</w:t>
      </w:r>
    </w:p>
  </w:footnote>
  <w:footnote w:id="3">
    <w:p w:rsidR="00DF76F1" w:rsidRPr="007C6820" w:rsidRDefault="00DF76F1" w:rsidP="007C6820">
      <w:pPr>
        <w:autoSpaceDE w:val="0"/>
        <w:autoSpaceDN w:val="0"/>
        <w:adjustRightInd w:val="0"/>
        <w:spacing w:line="360" w:lineRule="auto"/>
        <w:rPr>
          <w:rFonts w:cs="Times New Roman"/>
          <w:bCs/>
          <w:color w:val="1C1917"/>
          <w:sz w:val="22"/>
          <w:szCs w:val="22"/>
        </w:rPr>
      </w:pPr>
      <w:r w:rsidRPr="00F6413A">
        <w:rPr>
          <w:rStyle w:val="a5"/>
          <w:rFonts w:cs="Times New Roman"/>
          <w:sz w:val="22"/>
          <w:szCs w:val="22"/>
        </w:rPr>
        <w:footnoteRef/>
      </w:r>
      <w:r w:rsidRPr="00F6413A">
        <w:rPr>
          <w:rFonts w:cs="Times New Roman"/>
          <w:sz w:val="22"/>
          <w:szCs w:val="22"/>
        </w:rPr>
        <w:t xml:space="preserve"> </w:t>
      </w:r>
      <w:r w:rsidR="002E0225" w:rsidRPr="00F6413A">
        <w:rPr>
          <w:rFonts w:cs="Times New Roman"/>
          <w:bCs/>
          <w:color w:val="1C1917"/>
          <w:sz w:val="22"/>
          <w:szCs w:val="22"/>
        </w:rPr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войны. </w:t>
      </w:r>
      <w:r w:rsidR="002E0225" w:rsidRPr="00F6413A">
        <w:rPr>
          <w:rFonts w:cs="Times New Roman"/>
          <w:color w:val="1C1917"/>
          <w:sz w:val="22"/>
          <w:szCs w:val="22"/>
        </w:rPr>
        <w:t>Курская область:</w:t>
      </w:r>
      <w:r w:rsidR="002E0225" w:rsidRPr="00F6413A">
        <w:rPr>
          <w:rFonts w:cs="Times New Roman"/>
          <w:bCs/>
          <w:color w:val="1C1917"/>
          <w:sz w:val="22"/>
          <w:szCs w:val="22"/>
        </w:rPr>
        <w:t xml:space="preserve"> </w:t>
      </w:r>
      <w:r w:rsidR="002E0225" w:rsidRPr="00F6413A">
        <w:rPr>
          <w:rFonts w:cs="Times New Roman"/>
          <w:color w:val="1C1917"/>
          <w:sz w:val="22"/>
          <w:szCs w:val="22"/>
        </w:rPr>
        <w:t xml:space="preserve">Сборник документов / отв. ред. серии Е. П. Малышева, Е. М. </w:t>
      </w:r>
      <w:proofErr w:type="spellStart"/>
      <w:r w:rsidR="002E0225" w:rsidRPr="00F6413A">
        <w:rPr>
          <w:rFonts w:cs="Times New Roman"/>
          <w:color w:val="1C1917"/>
          <w:sz w:val="22"/>
          <w:szCs w:val="22"/>
        </w:rPr>
        <w:t>Цунаева</w:t>
      </w:r>
      <w:proofErr w:type="spellEnd"/>
      <w:r w:rsidR="002E0225" w:rsidRPr="00F6413A">
        <w:rPr>
          <w:rFonts w:cs="Times New Roman"/>
          <w:color w:val="1C1917"/>
          <w:sz w:val="22"/>
          <w:szCs w:val="22"/>
        </w:rPr>
        <w:t>; отв. ред. В. В. Раков; отв. сост.</w:t>
      </w:r>
      <w:r w:rsidR="002E0225" w:rsidRPr="00F6413A">
        <w:rPr>
          <w:rFonts w:cs="Times New Roman"/>
          <w:bCs/>
          <w:color w:val="1C1917"/>
          <w:sz w:val="22"/>
          <w:szCs w:val="22"/>
        </w:rPr>
        <w:t xml:space="preserve"> </w:t>
      </w:r>
      <w:r w:rsidR="002E0225" w:rsidRPr="00F6413A">
        <w:rPr>
          <w:rFonts w:cs="Times New Roman"/>
          <w:color w:val="1C1917"/>
          <w:sz w:val="22"/>
          <w:szCs w:val="22"/>
        </w:rPr>
        <w:t xml:space="preserve">О. Н. Аргунов; авт. науч. ст. С. А. Никифоров; авт. </w:t>
      </w:r>
      <w:proofErr w:type="spellStart"/>
      <w:r w:rsidR="002E0225" w:rsidRPr="00F6413A">
        <w:rPr>
          <w:rFonts w:cs="Times New Roman"/>
          <w:color w:val="1C1917"/>
          <w:sz w:val="22"/>
          <w:szCs w:val="22"/>
        </w:rPr>
        <w:t>археогр</w:t>
      </w:r>
      <w:proofErr w:type="spellEnd"/>
      <w:r w:rsidR="002E0225" w:rsidRPr="00F6413A">
        <w:rPr>
          <w:rFonts w:cs="Times New Roman"/>
          <w:color w:val="1C1917"/>
          <w:sz w:val="22"/>
          <w:szCs w:val="22"/>
        </w:rPr>
        <w:t xml:space="preserve">. предисл. О. Н. Аргунов, </w:t>
      </w:r>
      <w:r w:rsidR="002E0225" w:rsidRPr="007C6820">
        <w:rPr>
          <w:rFonts w:cs="Times New Roman"/>
          <w:color w:val="1C1917"/>
          <w:sz w:val="22"/>
          <w:szCs w:val="22"/>
        </w:rPr>
        <w:t>Л. С. </w:t>
      </w:r>
      <w:proofErr w:type="spellStart"/>
      <w:r w:rsidR="002E0225" w:rsidRPr="007C6820">
        <w:rPr>
          <w:rFonts w:cs="Times New Roman"/>
          <w:color w:val="1C1917"/>
          <w:sz w:val="22"/>
          <w:szCs w:val="22"/>
        </w:rPr>
        <w:t>Ласочко</w:t>
      </w:r>
      <w:proofErr w:type="spellEnd"/>
      <w:r w:rsidR="002E0225" w:rsidRPr="007C6820">
        <w:rPr>
          <w:rFonts w:cs="Times New Roman"/>
          <w:color w:val="1C1917"/>
          <w:sz w:val="22"/>
          <w:szCs w:val="22"/>
        </w:rPr>
        <w:t>. М., 2020. С. 79–80.</w:t>
      </w:r>
    </w:p>
  </w:footnote>
  <w:footnote w:id="4">
    <w:p w:rsidR="008A7CA6" w:rsidRPr="007C6820" w:rsidRDefault="008A7CA6" w:rsidP="007C6820">
      <w:pPr>
        <w:pStyle w:val="a3"/>
        <w:spacing w:line="360" w:lineRule="auto"/>
        <w:rPr>
          <w:sz w:val="22"/>
          <w:szCs w:val="22"/>
        </w:rPr>
      </w:pPr>
      <w:r w:rsidRPr="007C6820">
        <w:rPr>
          <w:rStyle w:val="a5"/>
          <w:sz w:val="22"/>
          <w:szCs w:val="22"/>
        </w:rPr>
        <w:footnoteRef/>
      </w:r>
      <w:r w:rsidRPr="007C6820">
        <w:rPr>
          <w:sz w:val="22"/>
          <w:szCs w:val="22"/>
        </w:rPr>
        <w:t xml:space="preserve"> ГАКО. Ф. Р-3922. Оп. 3. Д. 3. Л. 2.</w:t>
      </w:r>
    </w:p>
  </w:footnote>
  <w:footnote w:id="5">
    <w:p w:rsidR="008A7CA6" w:rsidRPr="007C6820" w:rsidRDefault="008A7CA6" w:rsidP="007C6820">
      <w:pPr>
        <w:pStyle w:val="a3"/>
        <w:spacing w:line="360" w:lineRule="auto"/>
        <w:rPr>
          <w:sz w:val="22"/>
          <w:szCs w:val="22"/>
        </w:rPr>
      </w:pPr>
      <w:r w:rsidRPr="007C6820">
        <w:rPr>
          <w:rStyle w:val="a5"/>
          <w:sz w:val="22"/>
          <w:szCs w:val="22"/>
        </w:rPr>
        <w:footnoteRef/>
      </w:r>
      <w:r w:rsidRPr="007C6820">
        <w:rPr>
          <w:sz w:val="22"/>
          <w:szCs w:val="22"/>
        </w:rPr>
        <w:t xml:space="preserve"> ГАКО. Ф. Р-3605. Оп. 1. Д. 303. Л. 42–43.</w:t>
      </w:r>
    </w:p>
  </w:footnote>
  <w:footnote w:id="6">
    <w:p w:rsidR="007C6820" w:rsidRPr="007C6820" w:rsidRDefault="007C6820" w:rsidP="007C6820">
      <w:pPr>
        <w:pStyle w:val="a3"/>
        <w:spacing w:line="360" w:lineRule="auto"/>
        <w:rPr>
          <w:sz w:val="22"/>
          <w:szCs w:val="22"/>
        </w:rPr>
      </w:pPr>
      <w:r w:rsidRPr="007C6820">
        <w:rPr>
          <w:rStyle w:val="a5"/>
          <w:sz w:val="22"/>
          <w:szCs w:val="22"/>
        </w:rPr>
        <w:footnoteRef/>
      </w:r>
      <w:r w:rsidRPr="007C6820">
        <w:rPr>
          <w:sz w:val="22"/>
          <w:szCs w:val="22"/>
        </w:rPr>
        <w:t xml:space="preserve"> ГАКО. Ф. Р-3483. Оп. 1. Д. 142. Л. 20.</w:t>
      </w:r>
    </w:p>
  </w:footnote>
  <w:footnote w:id="7">
    <w:p w:rsidR="00EE7796" w:rsidRPr="00F6413A" w:rsidRDefault="00EE7796" w:rsidP="00F6413A">
      <w:pPr>
        <w:pStyle w:val="a3"/>
        <w:spacing w:line="360" w:lineRule="auto"/>
        <w:rPr>
          <w:rFonts w:cs="Times New Roman"/>
          <w:sz w:val="22"/>
          <w:szCs w:val="22"/>
        </w:rPr>
      </w:pPr>
      <w:r w:rsidRPr="00F6413A">
        <w:rPr>
          <w:rStyle w:val="a5"/>
          <w:rFonts w:cs="Times New Roman"/>
          <w:sz w:val="22"/>
          <w:szCs w:val="22"/>
        </w:rPr>
        <w:footnoteRef/>
      </w:r>
      <w:r w:rsidRPr="00F6413A">
        <w:rPr>
          <w:rFonts w:cs="Times New Roman"/>
          <w:sz w:val="22"/>
          <w:szCs w:val="22"/>
        </w:rPr>
        <w:t xml:space="preserve"> ГАКО. Ф. Р-3605. Оп. 1. Д. 8. Л. 79.</w:t>
      </w:r>
    </w:p>
  </w:footnote>
  <w:footnote w:id="8">
    <w:p w:rsidR="00BC2D0B" w:rsidRPr="00F6413A" w:rsidRDefault="00BC2D0B" w:rsidP="00F6413A">
      <w:pPr>
        <w:pStyle w:val="a3"/>
        <w:spacing w:line="360" w:lineRule="auto"/>
        <w:rPr>
          <w:rFonts w:cs="Times New Roman"/>
          <w:sz w:val="22"/>
          <w:szCs w:val="22"/>
        </w:rPr>
      </w:pPr>
      <w:r w:rsidRPr="00F6413A">
        <w:rPr>
          <w:rStyle w:val="a5"/>
          <w:rFonts w:cs="Times New Roman"/>
          <w:sz w:val="22"/>
          <w:szCs w:val="22"/>
        </w:rPr>
        <w:footnoteRef/>
      </w:r>
      <w:r w:rsidRPr="00F6413A">
        <w:rPr>
          <w:rFonts w:cs="Times New Roman"/>
          <w:sz w:val="22"/>
          <w:szCs w:val="22"/>
        </w:rPr>
        <w:t xml:space="preserve"> Там же. Л. 118.</w:t>
      </w:r>
    </w:p>
  </w:footnote>
  <w:footnote w:id="9">
    <w:p w:rsidR="00F6413A" w:rsidRPr="00F6413A" w:rsidRDefault="00F6413A" w:rsidP="00F6413A">
      <w:pPr>
        <w:pStyle w:val="a3"/>
        <w:spacing w:line="360" w:lineRule="auto"/>
        <w:rPr>
          <w:sz w:val="22"/>
          <w:szCs w:val="22"/>
        </w:rPr>
      </w:pPr>
      <w:r w:rsidRPr="00F6413A">
        <w:rPr>
          <w:rStyle w:val="a5"/>
          <w:sz w:val="22"/>
          <w:szCs w:val="22"/>
        </w:rPr>
        <w:footnoteRef/>
      </w:r>
      <w:r w:rsidRPr="00F6413A">
        <w:rPr>
          <w:sz w:val="22"/>
          <w:szCs w:val="22"/>
        </w:rPr>
        <w:t xml:space="preserve"> ГАКО. Ф. Р-3605. Оп. 1. Д. 292. Л. 56–57 об.</w:t>
      </w:r>
    </w:p>
  </w:footnote>
  <w:footnote w:id="10">
    <w:p w:rsidR="00B155F6" w:rsidRPr="00B155F6" w:rsidRDefault="00B155F6" w:rsidP="00B155F6">
      <w:pPr>
        <w:pStyle w:val="a3"/>
        <w:spacing w:line="360" w:lineRule="auto"/>
        <w:rPr>
          <w:sz w:val="22"/>
          <w:szCs w:val="22"/>
        </w:rPr>
      </w:pPr>
      <w:r w:rsidRPr="00B155F6">
        <w:rPr>
          <w:rStyle w:val="a5"/>
          <w:sz w:val="22"/>
          <w:szCs w:val="22"/>
        </w:rPr>
        <w:footnoteRef/>
      </w:r>
      <w:r w:rsidRPr="00B155F6">
        <w:rPr>
          <w:sz w:val="22"/>
          <w:szCs w:val="22"/>
        </w:rPr>
        <w:t xml:space="preserve"> ГАКО. Ф. Р-3605. Оп. 1. Д. 14. Л. 37–39, 41–42.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12"/>
    <w:rsid w:val="00030CAF"/>
    <w:rsid w:val="002E0225"/>
    <w:rsid w:val="003724B5"/>
    <w:rsid w:val="003C1CEA"/>
    <w:rsid w:val="00470797"/>
    <w:rsid w:val="004A7141"/>
    <w:rsid w:val="00513A45"/>
    <w:rsid w:val="00663827"/>
    <w:rsid w:val="006E211C"/>
    <w:rsid w:val="007C6820"/>
    <w:rsid w:val="008A7CA6"/>
    <w:rsid w:val="009741D0"/>
    <w:rsid w:val="009E5AF7"/>
    <w:rsid w:val="00A31AF6"/>
    <w:rsid w:val="00A6643A"/>
    <w:rsid w:val="00B155F6"/>
    <w:rsid w:val="00BC2D0B"/>
    <w:rsid w:val="00BD72EA"/>
    <w:rsid w:val="00DE58CC"/>
    <w:rsid w:val="00DF1486"/>
    <w:rsid w:val="00DF76F1"/>
    <w:rsid w:val="00E4287C"/>
    <w:rsid w:val="00E95F12"/>
    <w:rsid w:val="00EE7796"/>
    <w:rsid w:val="00F02BE8"/>
    <w:rsid w:val="00F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2BE8"/>
  <w15:docId w15:val="{D962E052-A860-4B43-880A-AB7A1A71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58CC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58CC"/>
    <w:rPr>
      <w:sz w:val="20"/>
    </w:rPr>
  </w:style>
  <w:style w:type="character" w:styleId="a5">
    <w:name w:val="footnote reference"/>
    <w:basedOn w:val="a0"/>
    <w:uiPriority w:val="99"/>
    <w:semiHidden/>
    <w:unhideWhenUsed/>
    <w:rsid w:val="00DE58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A5E7-1530-4148-84E7-1CBC712E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921</Words>
  <Characters>6109</Characters>
  <Application>Microsoft Office Word</Application>
  <DocSecurity>0</DocSecurity>
  <Lines>113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User</cp:lastModifiedBy>
  <cp:revision>9</cp:revision>
  <dcterms:created xsi:type="dcterms:W3CDTF">2023-02-28T08:49:00Z</dcterms:created>
  <dcterms:modified xsi:type="dcterms:W3CDTF">2023-03-06T18:38:00Z</dcterms:modified>
</cp:coreProperties>
</file>