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921" w:rsidRPr="00900D7D" w:rsidRDefault="00E97921" w:rsidP="00E979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900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Документы Архивного фонда Курской области, включенные в реестр уникальных документов Курской области</w:t>
      </w:r>
    </w:p>
    <w:bookmarkEnd w:id="0"/>
    <w:p w:rsidR="00E97921" w:rsidRDefault="00E97921" w:rsidP="00E9792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921" w:rsidRPr="00900D7D" w:rsidRDefault="00900D7D" w:rsidP="00900D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0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2014 г.</w:t>
      </w:r>
    </w:p>
    <w:p w:rsidR="00900D7D" w:rsidRDefault="00900D7D" w:rsidP="00900D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2EB1" w:rsidRDefault="00F34AD1" w:rsidP="002E2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в</w:t>
      </w:r>
      <w:r>
        <w:rPr>
          <w:rFonts w:ascii="Times New Roman" w:hAnsi="Times New Roman" w:cs="Times New Roman"/>
          <w:sz w:val="28"/>
          <w:szCs w:val="28"/>
        </w:rPr>
        <w:t xml:space="preserve"> реестр уникальных документов Курской области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включены </w:t>
      </w:r>
      <w:r w:rsidR="00E9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в </w:t>
      </w:r>
      <w:r w:rsidR="00E97921" w:rsidRPr="00F3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ОКУ «</w:t>
      </w:r>
      <w:proofErr w:type="spellStart"/>
      <w:r w:rsidR="00E97921" w:rsidRPr="00F34A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Госархив</w:t>
      </w:r>
      <w:proofErr w:type="spellEnd"/>
      <w:r w:rsidR="00E97921" w:rsidRPr="00F3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области» и ОКУ «ГАОПИ Курской области </w:t>
      </w:r>
      <w:r w:rsid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4AD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архивных документов</w:t>
      </w:r>
      <w:r w:rsidR="00E979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34AD1" w:rsidRPr="002E2EB1" w:rsidRDefault="002E2EB1" w:rsidP="002E2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г. Курска. Описание городов и других примечательных мест Курской губернии.</w:t>
      </w:r>
      <w:r w:rsidRPr="002E2EB1">
        <w:t xml:space="preserve"> </w:t>
      </w:r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Рукопись неизвестного автора, которая включает описание всех городов и уездов Курской губернии.  </w:t>
      </w:r>
      <w:proofErr w:type="gramStart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Начинается рукопись с описания г. Курска и включает: краткий исторический  очерк существования города, современное его состояние, число жителей по народностям, вероисповеданиям и сословиям, городские здания - богослужебные, казенные и частные (перечислены учебные, благотворительные заведения, банки, фабрики и заводы, ремесленные промыслы, существовавшие в городе), </w:t>
      </w:r>
      <w:proofErr w:type="spellStart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подгородние</w:t>
      </w:r>
      <w:proofErr w:type="spellEnd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слободы (Казацкая, </w:t>
      </w:r>
      <w:proofErr w:type="spellStart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Пушкарная</w:t>
      </w:r>
      <w:proofErr w:type="spellEnd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Стрелецуая</w:t>
      </w:r>
      <w:proofErr w:type="spellEnd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>, Ямская), приведены сведения о количестве населения в них и промыслы, которыми занималось население</w:t>
      </w:r>
      <w:proofErr w:type="gramEnd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этих слобод. Самой малочисленной слободой в то время была </w:t>
      </w:r>
      <w:proofErr w:type="spellStart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Пушкарная</w:t>
      </w:r>
      <w:proofErr w:type="spellEnd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слобода, по переписи 1865 г. число жителей составляло 598 человек, самой многочисленной была слобода Ямс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кая - 5578 человек. Подлинник. </w:t>
      </w:r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Рукопись находится в фонде  "Коллекция документальных материалов XVII-</w:t>
      </w:r>
      <w:proofErr w:type="spellStart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>XIX</w:t>
      </w:r>
      <w:proofErr w:type="gramStart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еков</w:t>
      </w:r>
      <w:proofErr w:type="spellEnd"/>
      <w:proofErr w:type="gramEnd"/>
      <w:r w:rsidRPr="002E2EB1">
        <w:rPr>
          <w:rFonts w:ascii="Times New Roman" w:eastAsia="Times New Roman" w:hAnsi="Times New Roman" w:cs="Times New Roman"/>
          <w:sz w:val="28"/>
          <w:szCs w:val="28"/>
          <w:lang w:eastAsia="ru-RU"/>
        </w:rPr>
        <w:t>", дата первоначального поступления документов в этот фонд неизвестна. Фонд образовался из документов, выделившихся из других фондов, как непрофильных, и из документов, присланных Орловским и Харьковским областными архивами.</w:t>
      </w:r>
    </w:p>
    <w:p w:rsidR="000F7CB2" w:rsidRDefault="002E2EB1" w:rsidP="002E2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>Карта города Курска 1782 г. План города Курска 1935 г.</w:t>
      </w:r>
      <w:r w:rsidRPr="002E2EB1">
        <w:t xml:space="preserve"> </w:t>
      </w:r>
      <w:r w:rsidRPr="002E2EB1">
        <w:rPr>
          <w:rFonts w:ascii="Times New Roman" w:hAnsi="Times New Roman" w:cs="Times New Roman"/>
          <w:sz w:val="28"/>
          <w:szCs w:val="28"/>
        </w:rPr>
        <w:t xml:space="preserve">План г. Курска, на подлинном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Всевысочайшая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конформация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подписана Ее Императорским Величеством "Быть по сему" в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С.Петербурге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февраля 26 дня 1782 г., князь Прозоровский.</w:t>
      </w:r>
      <w:proofErr w:type="gramEnd"/>
      <w:r w:rsidRPr="002E2EB1">
        <w:rPr>
          <w:rFonts w:ascii="Times New Roman" w:hAnsi="Times New Roman" w:cs="Times New Roman"/>
          <w:sz w:val="28"/>
          <w:szCs w:val="28"/>
        </w:rPr>
        <w:t xml:space="preserve"> Копия плана выполнена курским городским землемером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Д.Антоновым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на бумаге, состоит из 16прямоугольников  размером 45 * 33,5 см, наклеенных на тканевую основу в цветном изображении (краски розовые, голубые,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серые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Pr="002E2EB1">
        <w:rPr>
          <w:rFonts w:ascii="Times New Roman" w:hAnsi="Times New Roman" w:cs="Times New Roman"/>
          <w:sz w:val="28"/>
          <w:szCs w:val="28"/>
        </w:rPr>
        <w:t>елтые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темно-карминовые), рукописная. Масштаб: в английском дюйме 400 саженей. На плане обозначены площади: Большая Московская въездная площадь, Георгиевская площадь, Красная площадь, Покровская площадь, Преображенская площадь; улицы: 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 xml:space="preserve">Верхняя Мещанская (ныне Гоголя),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Белевцевская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(ныне Челюскинцев), Кузнечная,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Кондыревская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(на копии обозначена Кодрянская), Мясницкая, Садовая, Мирная, Большая Московская улица, Княжая Береговая (ныне Семеновская),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Даньшинская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Пастуховская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Чумаковская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Дружининская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и многие другие.</w:t>
      </w:r>
      <w:proofErr w:type="gramEnd"/>
      <w:r w:rsidRPr="002E2EB1">
        <w:rPr>
          <w:rFonts w:ascii="Times New Roman" w:hAnsi="Times New Roman" w:cs="Times New Roman"/>
          <w:sz w:val="28"/>
          <w:szCs w:val="28"/>
        </w:rPr>
        <w:t xml:space="preserve"> Цифрами на плане обозначены места под строительство наместнического дома, губернатору, вице губернатору, городничему, торговых лавок, буквами обозначены Знаменский мужской монастырь, Троицкий девичий монастырь, пруд и слободы: Казацкая,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Пушкарная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Стрелецкая, Ямская. На плане обозначены реки Кур и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Тускарь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</w:t>
      </w:r>
      <w:r w:rsidRPr="002E2EB1">
        <w:rPr>
          <w:rFonts w:ascii="Times New Roman" w:hAnsi="Times New Roman" w:cs="Times New Roman"/>
          <w:sz w:val="28"/>
          <w:szCs w:val="28"/>
        </w:rPr>
        <w:lastRenderedPageBreak/>
        <w:t xml:space="preserve">озера Глинище. Копия. Копия плана г. Курская поступила в составе документов личного фонда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Литошенко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Леонида Александровича - архитектора в 1978 г.</w:t>
      </w:r>
    </w:p>
    <w:p w:rsidR="002E2EB1" w:rsidRDefault="002E2EB1" w:rsidP="002E2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2E2EB1">
        <w:rPr>
          <w:rFonts w:ascii="Times New Roman" w:hAnsi="Times New Roman" w:cs="Times New Roman"/>
          <w:sz w:val="28"/>
          <w:szCs w:val="28"/>
        </w:rPr>
        <w:t xml:space="preserve">История о городе Курске, о явлении чудотворной Знамения Пресвятой Богородицы иконы,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нарицаемой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Курской; о курском Знаменском монастыре и его настоятелях.</w:t>
      </w:r>
      <w:r w:rsidRPr="002E2EB1">
        <w:t xml:space="preserve"> 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>Синенная</w:t>
      </w:r>
      <w:proofErr w:type="gramEnd"/>
      <w:r w:rsidRPr="002E2EB1">
        <w:rPr>
          <w:rFonts w:ascii="Times New Roman" w:hAnsi="Times New Roman" w:cs="Times New Roman"/>
          <w:sz w:val="28"/>
          <w:szCs w:val="28"/>
        </w:rPr>
        <w:t xml:space="preserve"> книга из разных рукописей, грамот царских и патриарших и из рукописного летописца в Курском Знаменском монастыре находящихся. Автор книги не указан, сведения о нем взяты из "Сводного каталога русской книги XVIII в. 1725-1800" (М., 1962), имеющем инвентарный номер 4437 научно-справочной библиотеки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Курской области. Книга сшита из четырех тетрадей, первая половина каждой тетради обозначена литерами: А, А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2E2EB1">
        <w:rPr>
          <w:rFonts w:ascii="Times New Roman" w:hAnsi="Times New Roman" w:cs="Times New Roman"/>
          <w:sz w:val="28"/>
          <w:szCs w:val="28"/>
        </w:rPr>
        <w:t xml:space="preserve">, А3, А4, а5, А6, Б, Б2, Б3, Б4, б5,В, В2, В3, В 4, В5, Г, Г2, Г3. В первой части книги описывается история обретения иконы и ее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перепитий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на протяжении 1295-1722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годов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>.о</w:t>
      </w:r>
      <w:proofErr w:type="spellEnd"/>
      <w:proofErr w:type="gramEnd"/>
      <w:r w:rsidRPr="002E2EB1">
        <w:rPr>
          <w:rFonts w:ascii="Times New Roman" w:hAnsi="Times New Roman" w:cs="Times New Roman"/>
          <w:sz w:val="28"/>
          <w:szCs w:val="28"/>
        </w:rPr>
        <w:t xml:space="preserve"> второй части книги рассказывается об игуменах и строителях Курского Знаменского монастыря. В третьей части книги приведены сведения о четырнадцати архимандритах Знаменского монастыря с 1672 по 1781 год.  Книга отпечатана в Курске в типографии Курского приказа общественного призрения в 1792 г., это одно из первых изданий типографии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2E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E2EB1">
        <w:rPr>
          <w:rFonts w:ascii="Times New Roman" w:hAnsi="Times New Roman" w:cs="Times New Roman"/>
          <w:sz w:val="28"/>
          <w:szCs w:val="28"/>
        </w:rPr>
        <w:t xml:space="preserve">нига отпечатана на плотной бумаге с различными водяными знаками, в книге 55 страниц текста и неверная нумерация страниц, вслед за страницей 54 следует номер 56. Книга имеет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кожанный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 переплет слегка потертый, на форзаце имеется запись: "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>Внесена</w:t>
      </w:r>
      <w:proofErr w:type="gramEnd"/>
      <w:r w:rsidRPr="002E2EB1">
        <w:rPr>
          <w:rFonts w:ascii="Times New Roman" w:hAnsi="Times New Roman" w:cs="Times New Roman"/>
          <w:sz w:val="28"/>
          <w:szCs w:val="28"/>
        </w:rPr>
        <w:t xml:space="preserve"> в библиотеку Курского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Архирейского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Дома. 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>Марта 22 1837 г.". Книга поступила в Курск из библиотеки Саратовской ученой архивной комиссии, на многих страницах проставлен штамп "Библиотека Саратовской ученой архивной комиссии", но когда точно неизвестно, предположительно в 1903 г. На титульном листе книги имеются инвентарные номера,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EB1">
        <w:rPr>
          <w:rFonts w:ascii="Times New Roman" w:hAnsi="Times New Roman" w:cs="Times New Roman"/>
          <w:sz w:val="28"/>
          <w:szCs w:val="28"/>
        </w:rPr>
        <w:t xml:space="preserve">вероятно библиотеки Саратовской ученой архивной комиссии  № 4959 перечеркнутый карандашом и стоит номер научно-справочной библиотеки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Курской области № 3278.  </w:t>
      </w:r>
      <w:proofErr w:type="gramEnd"/>
    </w:p>
    <w:p w:rsidR="002E2EB1" w:rsidRDefault="002E2EB1" w:rsidP="002E2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2E2EB1">
        <w:rPr>
          <w:rFonts w:ascii="Times New Roman" w:hAnsi="Times New Roman" w:cs="Times New Roman"/>
          <w:sz w:val="28"/>
          <w:szCs w:val="28"/>
        </w:rPr>
        <w:t>Патент на чин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EB1">
        <w:rPr>
          <w:rFonts w:ascii="Times New Roman" w:hAnsi="Times New Roman" w:cs="Times New Roman"/>
          <w:sz w:val="28"/>
          <w:szCs w:val="28"/>
        </w:rPr>
        <w:t xml:space="preserve">губернаторского секретаря Ивана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Трояноского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(сообщение Курской палаты гражданского суда об определении на службу детей Троянского)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E2EB1">
        <w:t xml:space="preserve"> 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>Патент на чин губернского секретаря пожалован был Ивану Трояновскому 31 декабря 1794 г., который служил городовым секретарем при Екатерине Алексеевне, но выдан не был и только 25 ноября 1797 г. был выдан Павлом I  Императором и самодержцем Всероссийским, удостоверен красной сургучной печатью императора, которая почти полностью разрушена,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EB1">
        <w:rPr>
          <w:rFonts w:ascii="Times New Roman" w:hAnsi="Times New Roman" w:cs="Times New Roman"/>
          <w:sz w:val="28"/>
          <w:szCs w:val="28"/>
        </w:rPr>
        <w:t>о сохранилась наклейка на печать.</w:t>
      </w:r>
      <w:proofErr w:type="gramEnd"/>
      <w:r w:rsidRPr="002E2EB1">
        <w:rPr>
          <w:rFonts w:ascii="Times New Roman" w:hAnsi="Times New Roman" w:cs="Times New Roman"/>
          <w:sz w:val="28"/>
          <w:szCs w:val="28"/>
        </w:rPr>
        <w:t xml:space="preserve">  Подписан патент  сенаторами правительствующего Сената, сенатором и кавалером князем Андреем Щербатовым, сенатором и кавалером Иваном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Липхардом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геральдмейстером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и кавалером князем Павлом Щербатовым и др. В сенатскую книгу записан за № 1503. На оборотной с</w:t>
      </w:r>
      <w:r>
        <w:rPr>
          <w:rFonts w:ascii="Times New Roman" w:hAnsi="Times New Roman" w:cs="Times New Roman"/>
          <w:sz w:val="28"/>
          <w:szCs w:val="28"/>
        </w:rPr>
        <w:t xml:space="preserve">тороне патента имеется запись: </w:t>
      </w:r>
      <w:r w:rsidRPr="002E2EB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запечатании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в коллегии иностранных дел № 742   1799 года". Подлинник. Патент поступил в составе документов дореволюционного  </w:t>
      </w:r>
      <w:r w:rsidRPr="002E2EB1">
        <w:rPr>
          <w:rFonts w:ascii="Times New Roman" w:hAnsi="Times New Roman" w:cs="Times New Roman"/>
          <w:sz w:val="28"/>
          <w:szCs w:val="28"/>
        </w:rPr>
        <w:lastRenderedPageBreak/>
        <w:t xml:space="preserve">фонда № 33 "Курское губернское правление" в 1923 г., обнаружен в 2011 г. при переработке фонда  </w:t>
      </w:r>
    </w:p>
    <w:p w:rsidR="002E2EB1" w:rsidRDefault="002E2EB1" w:rsidP="002E2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2E2EB1">
        <w:rPr>
          <w:rFonts w:ascii="Times New Roman" w:hAnsi="Times New Roman" w:cs="Times New Roman"/>
          <w:sz w:val="28"/>
          <w:szCs w:val="28"/>
        </w:rPr>
        <w:t>Грамота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2EB1">
        <w:rPr>
          <w:rFonts w:ascii="Times New Roman" w:hAnsi="Times New Roman" w:cs="Times New Roman"/>
          <w:sz w:val="28"/>
          <w:szCs w:val="28"/>
        </w:rPr>
        <w:t xml:space="preserve"> данная вдове дворянина ротмистра А.Ф.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Рышкова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 А.Ф.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Рышковой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(Дело по рапорту командира Житомирского внутреннего гарнизонного батальона подполковника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Гега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о передаче родственникам умершего прапорщика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Рышкова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грамоты о дворянском происхождении).</w:t>
      </w:r>
      <w:r w:rsidRPr="002E2EB1">
        <w:t xml:space="preserve"> 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 xml:space="preserve">Грамота, данная дворянину ротмистру Алексею Федоровичу 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Рышкову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21 апреля 1785 Ее Императорским Величеством, Екатериной II,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пердается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вдове его,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Акилине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Федоровне, от губернаторского предводителя дворянства и уездных дворянских депутатов для составления Дворянской родословной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книгши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>, о праве в соответствии со статьей восемьдесят второй объявленной Грамоты, она и род ее внесен в Дворянскую родословную книгу Курской губернии в шестую ее часть.</w:t>
      </w:r>
      <w:proofErr w:type="gramEnd"/>
      <w:r w:rsidRPr="002E2EB1">
        <w:rPr>
          <w:rFonts w:ascii="Times New Roman" w:hAnsi="Times New Roman" w:cs="Times New Roman"/>
          <w:sz w:val="28"/>
          <w:szCs w:val="28"/>
        </w:rPr>
        <w:t xml:space="preserve"> Грамота курской губернии с подписями губернского предводителя статского советника Петра Литвинова и уездных депутатов Льговского,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Корочанского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Путивльского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и др. уездов (подписи неразборчивы) была удостоверена печатью Дворянского собрания Курской губернии, в настоящее время печати на грамоте нет, остались только прорези для печати. В левом углу грамоты заверено исправление в тексте грамоты в третьей строке - дворянства секретарь поручик Матвей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Кусаков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>. Подлинник.  Грамота поступила в составе документов фонда курского губернского правления в 1923 г., выявлена в 2011 г. при переработке фонда.</w:t>
      </w:r>
    </w:p>
    <w:p w:rsidR="002E2EB1" w:rsidRDefault="002E2EB1" w:rsidP="002E2E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Pr="002E2EB1">
        <w:rPr>
          <w:rFonts w:ascii="Times New Roman" w:hAnsi="Times New Roman" w:cs="Times New Roman"/>
          <w:sz w:val="28"/>
          <w:szCs w:val="28"/>
        </w:rPr>
        <w:t>План г. Курска 1901 г. (Путеводитель по городу Курску)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46B58">
        <w:rPr>
          <w:rFonts w:ascii="Times New Roman" w:hAnsi="Times New Roman" w:cs="Times New Roman"/>
          <w:sz w:val="28"/>
          <w:szCs w:val="28"/>
        </w:rPr>
        <w:t>План г. К</w:t>
      </w:r>
      <w:r w:rsidRPr="002E2EB1">
        <w:rPr>
          <w:rFonts w:ascii="Times New Roman" w:hAnsi="Times New Roman" w:cs="Times New Roman"/>
          <w:sz w:val="28"/>
          <w:szCs w:val="28"/>
        </w:rPr>
        <w:t>урска составлен и выполнен</w:t>
      </w:r>
      <w:r w:rsidR="00846B58">
        <w:rPr>
          <w:rFonts w:ascii="Times New Roman" w:hAnsi="Times New Roman" w:cs="Times New Roman"/>
          <w:sz w:val="28"/>
          <w:szCs w:val="28"/>
        </w:rPr>
        <w:t xml:space="preserve"> </w:t>
      </w:r>
      <w:r w:rsidRPr="002E2EB1">
        <w:rPr>
          <w:rFonts w:ascii="Times New Roman" w:hAnsi="Times New Roman" w:cs="Times New Roman"/>
          <w:sz w:val="28"/>
          <w:szCs w:val="28"/>
        </w:rPr>
        <w:t xml:space="preserve"> Ю.К.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Кулжиинским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в цветном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изобращении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(краски красные, коричневые, голубые, зеленые, желты) отпечатан типографским способом.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Масштад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: в английском дюйме 250 саженей. На плане обозначены: кварталы города с наименованием улиц  и площадей, слободы Казацкая,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Пушкарная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, а Стрелецкая и Ямская с наименованием улиц, железная дорога на Киев, Москву, Харьков, Воронеж, городская соединительная ветвь, вспомогательная ветвь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proofErr w:type="gramStart"/>
      <w:r w:rsidRPr="002E2EB1">
        <w:rPr>
          <w:rFonts w:ascii="Times New Roman" w:hAnsi="Times New Roman" w:cs="Times New Roman"/>
          <w:sz w:val="28"/>
          <w:szCs w:val="28"/>
        </w:rPr>
        <w:t>.-</w:t>
      </w:r>
      <w:proofErr w:type="spellStart"/>
      <w:proofErr w:type="gramEnd"/>
      <w:r w:rsidRPr="002E2EB1">
        <w:rPr>
          <w:rFonts w:ascii="Times New Roman" w:hAnsi="Times New Roman" w:cs="Times New Roman"/>
          <w:sz w:val="28"/>
          <w:szCs w:val="28"/>
        </w:rPr>
        <w:t>Киевво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-Воронеж.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ж.д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., реки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Тускарь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и Кур и источник минеральной воды, старая дорога и шоссе на Харьков, шоссейная дорога  на Москву, дамба из Ямской слободы, перевоз на </w:t>
      </w:r>
      <w:proofErr w:type="gramStart"/>
      <w:r w:rsidRPr="002E2EB1">
        <w:rPr>
          <w:rFonts w:ascii="Times New Roman" w:hAnsi="Times New Roman" w:cs="Times New Roman"/>
          <w:sz w:val="28"/>
          <w:szCs w:val="28"/>
        </w:rPr>
        <w:t>лодках</w:t>
      </w:r>
      <w:proofErr w:type="gramEnd"/>
      <w:r w:rsidRPr="002E2EB1">
        <w:rPr>
          <w:rFonts w:ascii="Times New Roman" w:hAnsi="Times New Roman" w:cs="Times New Roman"/>
          <w:sz w:val="28"/>
          <w:szCs w:val="28"/>
        </w:rPr>
        <w:t>. К плану не приложено расшифровок условных обозначений. Подлинник. План г. Курска поступил в составе "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Путеводиделя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 по г. Курску", включенному в приложение Курского сборника с путеводителем по городу Курску и планом города. Издание Курского губернского статистического комитета под редакцией секретаря комитета Н.И.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Златоверховникова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 xml:space="preserve">. Выпуск 1. Курск, типография Губернского правления, 1901. Путеводитель  составлен действительным членом Курского губернского статистического комитета А.А. Танковым и секретарем этого комитета Н.И.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Златоверховниковым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>. На сборнике и на плане имеются штампы библиотеки Саратовской ученой архивн</w:t>
      </w:r>
      <w:r w:rsidR="00846B58">
        <w:rPr>
          <w:rFonts w:ascii="Times New Roman" w:hAnsi="Times New Roman" w:cs="Times New Roman"/>
          <w:sz w:val="28"/>
          <w:szCs w:val="28"/>
        </w:rPr>
        <w:t>ой</w:t>
      </w:r>
      <w:r w:rsidRPr="002E2EB1">
        <w:rPr>
          <w:rFonts w:ascii="Times New Roman" w:hAnsi="Times New Roman" w:cs="Times New Roman"/>
          <w:sz w:val="28"/>
          <w:szCs w:val="28"/>
        </w:rPr>
        <w:t xml:space="preserve"> комиссии, вероятно</w:t>
      </w:r>
      <w:r w:rsidR="00846B58">
        <w:rPr>
          <w:rFonts w:ascii="Times New Roman" w:hAnsi="Times New Roman" w:cs="Times New Roman"/>
          <w:sz w:val="28"/>
          <w:szCs w:val="28"/>
        </w:rPr>
        <w:t xml:space="preserve"> </w:t>
      </w:r>
      <w:r w:rsidRPr="002E2EB1">
        <w:rPr>
          <w:rFonts w:ascii="Times New Roman" w:hAnsi="Times New Roman" w:cs="Times New Roman"/>
          <w:sz w:val="28"/>
          <w:szCs w:val="28"/>
        </w:rPr>
        <w:t>сборник поступил из Саратова и предположительно в 1903 г., на плане имеется инв. № 4881 научно-сп</w:t>
      </w:r>
      <w:r w:rsidR="00846B58">
        <w:rPr>
          <w:rFonts w:ascii="Times New Roman" w:hAnsi="Times New Roman" w:cs="Times New Roman"/>
          <w:sz w:val="28"/>
          <w:szCs w:val="28"/>
        </w:rPr>
        <w:t xml:space="preserve">равочной библиотеки Курского </w:t>
      </w:r>
      <w:proofErr w:type="spellStart"/>
      <w:r w:rsidRPr="002E2EB1"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 w:rsidRPr="002E2EB1">
        <w:rPr>
          <w:rFonts w:ascii="Times New Roman" w:hAnsi="Times New Roman" w:cs="Times New Roman"/>
          <w:sz w:val="28"/>
          <w:szCs w:val="28"/>
        </w:rPr>
        <w:t>.</w:t>
      </w:r>
    </w:p>
    <w:p w:rsidR="00846B58" w:rsidRPr="00846B58" w:rsidRDefault="00846B58" w:rsidP="00846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7. </w:t>
      </w:r>
      <w:r w:rsidRPr="00846B58">
        <w:rPr>
          <w:rFonts w:ascii="Times New Roman" w:hAnsi="Times New Roman" w:cs="Times New Roman"/>
          <w:sz w:val="28"/>
          <w:szCs w:val="28"/>
        </w:rPr>
        <w:t xml:space="preserve">Списки личного </w:t>
      </w:r>
      <w:proofErr w:type="gramStart"/>
      <w:r w:rsidRPr="00846B58">
        <w:rPr>
          <w:rFonts w:ascii="Times New Roman" w:hAnsi="Times New Roman" w:cs="Times New Roman"/>
          <w:sz w:val="28"/>
          <w:szCs w:val="28"/>
        </w:rPr>
        <w:t>состава полка народного ополчения Кировского района города Курска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846B58">
        <w:t xml:space="preserve"> </w:t>
      </w:r>
      <w:r w:rsidRPr="00846B58">
        <w:rPr>
          <w:rFonts w:ascii="Times New Roman" w:hAnsi="Times New Roman" w:cs="Times New Roman"/>
          <w:sz w:val="28"/>
          <w:szCs w:val="28"/>
        </w:rPr>
        <w:t xml:space="preserve">Документы, помещенные в деле, связаны с особым историческим периодом нашей области и отражают деятельность </w:t>
      </w:r>
      <w:proofErr w:type="gramStart"/>
      <w:r w:rsidRPr="00846B58">
        <w:rPr>
          <w:rFonts w:ascii="Times New Roman" w:hAnsi="Times New Roman" w:cs="Times New Roman"/>
          <w:sz w:val="28"/>
          <w:szCs w:val="28"/>
        </w:rPr>
        <w:t>полка народного ополчения Кировского района города Курска</w:t>
      </w:r>
      <w:proofErr w:type="gramEnd"/>
      <w:r w:rsidRPr="00846B58">
        <w:rPr>
          <w:rFonts w:ascii="Times New Roman" w:hAnsi="Times New Roman" w:cs="Times New Roman"/>
          <w:sz w:val="28"/>
          <w:szCs w:val="28"/>
        </w:rPr>
        <w:t xml:space="preserve"> по обороне города в 1941 г. Их уникальность состоит в том, что аналогичные документы другие архивы на хранении не имеют.  Списки личного состава составлены начальниками штабов, командирами, комиссарами подразделений полка. Приказы имеют подлинную подпись командира, либо заверены зав. делопроизводством. В одном из донесений имеется личная подпись командира 395-го гвардейского стрелкового полка А.Х. </w:t>
      </w:r>
      <w:proofErr w:type="spellStart"/>
      <w:r w:rsidRPr="00846B58">
        <w:rPr>
          <w:rFonts w:ascii="Times New Roman" w:hAnsi="Times New Roman" w:cs="Times New Roman"/>
          <w:sz w:val="28"/>
          <w:szCs w:val="28"/>
        </w:rPr>
        <w:t>Бабаджаняна</w:t>
      </w:r>
      <w:proofErr w:type="spellEnd"/>
      <w:r w:rsidRPr="00846B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6B58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Pr="00846B58">
        <w:rPr>
          <w:rFonts w:ascii="Times New Roman" w:hAnsi="Times New Roman" w:cs="Times New Roman"/>
          <w:sz w:val="28"/>
          <w:szCs w:val="28"/>
        </w:rPr>
        <w:t xml:space="preserve"> Главного Маршала бронетанковых войск, Героя Советского Союза. Приказы, списки, донесения написаны карандашом, фиолетовыми и черными чернилами на бумаге, листах из тетрадей в клеточку, линейку; на кальке начерчены линии  обороны карты-плана. Подлинники. </w:t>
      </w:r>
    </w:p>
    <w:p w:rsidR="00846B58" w:rsidRPr="000F7CB2" w:rsidRDefault="00846B58" w:rsidP="00846B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B58">
        <w:rPr>
          <w:rFonts w:ascii="Times New Roman" w:hAnsi="Times New Roman" w:cs="Times New Roman"/>
          <w:sz w:val="28"/>
          <w:szCs w:val="28"/>
        </w:rPr>
        <w:t xml:space="preserve">      В первые дни войны 9 июля 1941 г. бюро Курского обкома ВКП (б) приняло постановление "Об организации народного ополчения в Курской области". С приближением фронта к границам области в соответствии с данным постановлением была проведена работа по организации подразделений народного ополчения. Для обороны города Курска  в городе было сформировано 4 полка народного ополчения, в том числе, полк народного ополчения Кировского района (командир Н.Д. </w:t>
      </w:r>
      <w:proofErr w:type="spellStart"/>
      <w:r w:rsidRPr="00846B58">
        <w:rPr>
          <w:rFonts w:ascii="Times New Roman" w:hAnsi="Times New Roman" w:cs="Times New Roman"/>
          <w:sz w:val="28"/>
          <w:szCs w:val="28"/>
        </w:rPr>
        <w:t>Иерусалимов</w:t>
      </w:r>
      <w:proofErr w:type="spellEnd"/>
      <w:r w:rsidRPr="00846B58">
        <w:rPr>
          <w:rFonts w:ascii="Times New Roman" w:hAnsi="Times New Roman" w:cs="Times New Roman"/>
          <w:sz w:val="28"/>
          <w:szCs w:val="28"/>
        </w:rPr>
        <w:t xml:space="preserve">, комиссар Н.М. Меркулов). В начале октября 1941 г. полки города Курска были переведены на казарменное положение. Их боевая деятельность дала возможность замедлить продвижение врага и провести эвакуацию промышленных предприятий. При отходе из города Курска оставшаяся часть бойцов была передана на пополнение 2-й гвардейской стрелковой дивизии и других соединений действующей армии. Документы </w:t>
      </w:r>
      <w:proofErr w:type="gramStart"/>
      <w:r w:rsidRPr="00846B58">
        <w:rPr>
          <w:rFonts w:ascii="Times New Roman" w:hAnsi="Times New Roman" w:cs="Times New Roman"/>
          <w:sz w:val="28"/>
          <w:szCs w:val="28"/>
        </w:rPr>
        <w:t>полка народного ополчения Кировского района города Курска</w:t>
      </w:r>
      <w:proofErr w:type="gramEnd"/>
      <w:r w:rsidRPr="00846B58">
        <w:rPr>
          <w:rFonts w:ascii="Times New Roman" w:hAnsi="Times New Roman" w:cs="Times New Roman"/>
          <w:sz w:val="28"/>
          <w:szCs w:val="28"/>
        </w:rPr>
        <w:t xml:space="preserve"> находились в военном отделе Курского обкома ВКП (б), а 07 июля 1945 года были переданы военному отделу Курского горкома ВКП (б).  В 1951 г. на хранение в архив Курского обкома ВКП (б) поступили документы, сформированные в дело, о полке народного ополчения Кировского района города Курска.  </w:t>
      </w:r>
    </w:p>
    <w:sectPr w:rsidR="00846B58" w:rsidRPr="000F7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2C5"/>
    <w:multiLevelType w:val="hybridMultilevel"/>
    <w:tmpl w:val="B332FAE8"/>
    <w:lvl w:ilvl="0" w:tplc="27B49962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132386B"/>
    <w:multiLevelType w:val="hybridMultilevel"/>
    <w:tmpl w:val="005ABEF4"/>
    <w:lvl w:ilvl="0" w:tplc="4704F308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">
    <w:nsid w:val="5D2D6450"/>
    <w:multiLevelType w:val="hybridMultilevel"/>
    <w:tmpl w:val="95488F3E"/>
    <w:lvl w:ilvl="0" w:tplc="BE1859FC">
      <w:start w:val="2014"/>
      <w:numFmt w:val="decimal"/>
      <w:lvlText w:val="%1"/>
      <w:lvlJc w:val="left"/>
      <w:pPr>
        <w:ind w:left="13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364"/>
    <w:rsid w:val="000123BA"/>
    <w:rsid w:val="00021542"/>
    <w:rsid w:val="00024364"/>
    <w:rsid w:val="000324C2"/>
    <w:rsid w:val="00034539"/>
    <w:rsid w:val="0006668D"/>
    <w:rsid w:val="00067DEA"/>
    <w:rsid w:val="000700CC"/>
    <w:rsid w:val="000738EC"/>
    <w:rsid w:val="000743C7"/>
    <w:rsid w:val="000851C6"/>
    <w:rsid w:val="000900A8"/>
    <w:rsid w:val="00096A4B"/>
    <w:rsid w:val="000A501D"/>
    <w:rsid w:val="000A51F4"/>
    <w:rsid w:val="000B0084"/>
    <w:rsid w:val="000B04F3"/>
    <w:rsid w:val="000B0556"/>
    <w:rsid w:val="000B2823"/>
    <w:rsid w:val="000C5A0C"/>
    <w:rsid w:val="000D01F4"/>
    <w:rsid w:val="000D49B9"/>
    <w:rsid w:val="000D7843"/>
    <w:rsid w:val="000F650C"/>
    <w:rsid w:val="000F7CB2"/>
    <w:rsid w:val="0010384E"/>
    <w:rsid w:val="00113801"/>
    <w:rsid w:val="00115C14"/>
    <w:rsid w:val="00127023"/>
    <w:rsid w:val="00130919"/>
    <w:rsid w:val="00136DBF"/>
    <w:rsid w:val="00145AA9"/>
    <w:rsid w:val="00147BB5"/>
    <w:rsid w:val="001702E0"/>
    <w:rsid w:val="00173EC8"/>
    <w:rsid w:val="00180FA4"/>
    <w:rsid w:val="001A17DA"/>
    <w:rsid w:val="001A6C2F"/>
    <w:rsid w:val="001B13A2"/>
    <w:rsid w:val="001C044C"/>
    <w:rsid w:val="001C6B7C"/>
    <w:rsid w:val="001F598E"/>
    <w:rsid w:val="00204EA0"/>
    <w:rsid w:val="00205D8E"/>
    <w:rsid w:val="00227755"/>
    <w:rsid w:val="00232C93"/>
    <w:rsid w:val="00234679"/>
    <w:rsid w:val="002471B0"/>
    <w:rsid w:val="00263695"/>
    <w:rsid w:val="0027785A"/>
    <w:rsid w:val="002829E4"/>
    <w:rsid w:val="00286566"/>
    <w:rsid w:val="002A2085"/>
    <w:rsid w:val="002A774A"/>
    <w:rsid w:val="002A7962"/>
    <w:rsid w:val="002B08F6"/>
    <w:rsid w:val="002B102F"/>
    <w:rsid w:val="002D7274"/>
    <w:rsid w:val="002E2EB1"/>
    <w:rsid w:val="002F14AF"/>
    <w:rsid w:val="002F245E"/>
    <w:rsid w:val="0030243E"/>
    <w:rsid w:val="00306254"/>
    <w:rsid w:val="00306B0C"/>
    <w:rsid w:val="00311871"/>
    <w:rsid w:val="00311948"/>
    <w:rsid w:val="0031400C"/>
    <w:rsid w:val="00324CE0"/>
    <w:rsid w:val="00325511"/>
    <w:rsid w:val="00326685"/>
    <w:rsid w:val="003325D1"/>
    <w:rsid w:val="00333E16"/>
    <w:rsid w:val="0034043F"/>
    <w:rsid w:val="003525C3"/>
    <w:rsid w:val="00353FE7"/>
    <w:rsid w:val="0036789E"/>
    <w:rsid w:val="00371957"/>
    <w:rsid w:val="0039296A"/>
    <w:rsid w:val="003B1594"/>
    <w:rsid w:val="003C1772"/>
    <w:rsid w:val="003D251F"/>
    <w:rsid w:val="003D5FA5"/>
    <w:rsid w:val="003F3F56"/>
    <w:rsid w:val="00403A81"/>
    <w:rsid w:val="00406E2F"/>
    <w:rsid w:val="0041151F"/>
    <w:rsid w:val="00413F19"/>
    <w:rsid w:val="00417F07"/>
    <w:rsid w:val="00423E12"/>
    <w:rsid w:val="00432BF6"/>
    <w:rsid w:val="004363E4"/>
    <w:rsid w:val="00445524"/>
    <w:rsid w:val="0045723B"/>
    <w:rsid w:val="0046345F"/>
    <w:rsid w:val="00464B6D"/>
    <w:rsid w:val="00477850"/>
    <w:rsid w:val="00482253"/>
    <w:rsid w:val="004903EB"/>
    <w:rsid w:val="00497894"/>
    <w:rsid w:val="004B73EF"/>
    <w:rsid w:val="004C0E4C"/>
    <w:rsid w:val="004C797F"/>
    <w:rsid w:val="004E6207"/>
    <w:rsid w:val="004F2304"/>
    <w:rsid w:val="0050482C"/>
    <w:rsid w:val="00507233"/>
    <w:rsid w:val="00533DD4"/>
    <w:rsid w:val="005340BF"/>
    <w:rsid w:val="00540662"/>
    <w:rsid w:val="00555D6A"/>
    <w:rsid w:val="00564D0D"/>
    <w:rsid w:val="00586621"/>
    <w:rsid w:val="00594E1B"/>
    <w:rsid w:val="005B0998"/>
    <w:rsid w:val="005B648A"/>
    <w:rsid w:val="005B7240"/>
    <w:rsid w:val="005C56E6"/>
    <w:rsid w:val="006011F0"/>
    <w:rsid w:val="00602E6C"/>
    <w:rsid w:val="006306F2"/>
    <w:rsid w:val="00632082"/>
    <w:rsid w:val="00634353"/>
    <w:rsid w:val="00641D0E"/>
    <w:rsid w:val="00645513"/>
    <w:rsid w:val="00646FD7"/>
    <w:rsid w:val="006524D6"/>
    <w:rsid w:val="006641B9"/>
    <w:rsid w:val="00670F49"/>
    <w:rsid w:val="006746F2"/>
    <w:rsid w:val="00685944"/>
    <w:rsid w:val="006A1AAE"/>
    <w:rsid w:val="006A39CF"/>
    <w:rsid w:val="006A7289"/>
    <w:rsid w:val="006B1441"/>
    <w:rsid w:val="006B5F4C"/>
    <w:rsid w:val="006C6E99"/>
    <w:rsid w:val="006D05CF"/>
    <w:rsid w:val="006D3784"/>
    <w:rsid w:val="006D74E0"/>
    <w:rsid w:val="006E0322"/>
    <w:rsid w:val="006E4A76"/>
    <w:rsid w:val="006F2002"/>
    <w:rsid w:val="006F2DB1"/>
    <w:rsid w:val="00711E5D"/>
    <w:rsid w:val="00717053"/>
    <w:rsid w:val="00724F76"/>
    <w:rsid w:val="00730F57"/>
    <w:rsid w:val="00733030"/>
    <w:rsid w:val="00741B2D"/>
    <w:rsid w:val="00745512"/>
    <w:rsid w:val="00753B49"/>
    <w:rsid w:val="00755874"/>
    <w:rsid w:val="007634EF"/>
    <w:rsid w:val="00764945"/>
    <w:rsid w:val="00767B24"/>
    <w:rsid w:val="00774B75"/>
    <w:rsid w:val="0077670A"/>
    <w:rsid w:val="0077729F"/>
    <w:rsid w:val="00790F48"/>
    <w:rsid w:val="00791393"/>
    <w:rsid w:val="00795658"/>
    <w:rsid w:val="00795F14"/>
    <w:rsid w:val="007A10EE"/>
    <w:rsid w:val="007B702B"/>
    <w:rsid w:val="007C3BF8"/>
    <w:rsid w:val="007F0B76"/>
    <w:rsid w:val="008134DC"/>
    <w:rsid w:val="0084405B"/>
    <w:rsid w:val="00846B58"/>
    <w:rsid w:val="008473CA"/>
    <w:rsid w:val="00853E9B"/>
    <w:rsid w:val="00856B45"/>
    <w:rsid w:val="00873D83"/>
    <w:rsid w:val="008844D9"/>
    <w:rsid w:val="00887744"/>
    <w:rsid w:val="00894F4F"/>
    <w:rsid w:val="008A1A44"/>
    <w:rsid w:val="008A6396"/>
    <w:rsid w:val="008B1A0D"/>
    <w:rsid w:val="008D2EE7"/>
    <w:rsid w:val="008D34EE"/>
    <w:rsid w:val="008F088C"/>
    <w:rsid w:val="008F44BC"/>
    <w:rsid w:val="00900D7D"/>
    <w:rsid w:val="00904686"/>
    <w:rsid w:val="00936023"/>
    <w:rsid w:val="00937498"/>
    <w:rsid w:val="0094344D"/>
    <w:rsid w:val="009525A7"/>
    <w:rsid w:val="009A0E1D"/>
    <w:rsid w:val="009A577C"/>
    <w:rsid w:val="009B11EA"/>
    <w:rsid w:val="009C532F"/>
    <w:rsid w:val="009C58D2"/>
    <w:rsid w:val="009E0803"/>
    <w:rsid w:val="009E2624"/>
    <w:rsid w:val="009F2CBF"/>
    <w:rsid w:val="00A00A97"/>
    <w:rsid w:val="00A06519"/>
    <w:rsid w:val="00A1477C"/>
    <w:rsid w:val="00A16EF5"/>
    <w:rsid w:val="00A3186B"/>
    <w:rsid w:val="00A32170"/>
    <w:rsid w:val="00A40A9E"/>
    <w:rsid w:val="00A50783"/>
    <w:rsid w:val="00A53AFC"/>
    <w:rsid w:val="00A6463B"/>
    <w:rsid w:val="00A72C8E"/>
    <w:rsid w:val="00A74ECE"/>
    <w:rsid w:val="00A83755"/>
    <w:rsid w:val="00A841A0"/>
    <w:rsid w:val="00A91257"/>
    <w:rsid w:val="00A93E5B"/>
    <w:rsid w:val="00AB056F"/>
    <w:rsid w:val="00AB7E69"/>
    <w:rsid w:val="00AD5BFF"/>
    <w:rsid w:val="00AF2CA3"/>
    <w:rsid w:val="00AF7BDE"/>
    <w:rsid w:val="00B05BF2"/>
    <w:rsid w:val="00B21573"/>
    <w:rsid w:val="00B679AD"/>
    <w:rsid w:val="00BA2C86"/>
    <w:rsid w:val="00BA3C57"/>
    <w:rsid w:val="00BC4F50"/>
    <w:rsid w:val="00BC5A20"/>
    <w:rsid w:val="00BD064B"/>
    <w:rsid w:val="00BD0F5B"/>
    <w:rsid w:val="00BE3182"/>
    <w:rsid w:val="00C038D8"/>
    <w:rsid w:val="00C171F3"/>
    <w:rsid w:val="00C173E2"/>
    <w:rsid w:val="00C20204"/>
    <w:rsid w:val="00C220B7"/>
    <w:rsid w:val="00C24D49"/>
    <w:rsid w:val="00C374AC"/>
    <w:rsid w:val="00C4164B"/>
    <w:rsid w:val="00C54194"/>
    <w:rsid w:val="00C808E2"/>
    <w:rsid w:val="00C8593B"/>
    <w:rsid w:val="00C86E5D"/>
    <w:rsid w:val="00C91381"/>
    <w:rsid w:val="00C94584"/>
    <w:rsid w:val="00CA59E2"/>
    <w:rsid w:val="00CA6953"/>
    <w:rsid w:val="00CA69A5"/>
    <w:rsid w:val="00CC371E"/>
    <w:rsid w:val="00CE3C27"/>
    <w:rsid w:val="00D0155C"/>
    <w:rsid w:val="00D15657"/>
    <w:rsid w:val="00D161BD"/>
    <w:rsid w:val="00D35579"/>
    <w:rsid w:val="00D36E3B"/>
    <w:rsid w:val="00D72AF3"/>
    <w:rsid w:val="00D92038"/>
    <w:rsid w:val="00D928BE"/>
    <w:rsid w:val="00D92A25"/>
    <w:rsid w:val="00DA089C"/>
    <w:rsid w:val="00E0322C"/>
    <w:rsid w:val="00E14211"/>
    <w:rsid w:val="00E2397C"/>
    <w:rsid w:val="00E24D32"/>
    <w:rsid w:val="00E43EB9"/>
    <w:rsid w:val="00E5352E"/>
    <w:rsid w:val="00E53B4C"/>
    <w:rsid w:val="00E60A77"/>
    <w:rsid w:val="00E77FDA"/>
    <w:rsid w:val="00E832D9"/>
    <w:rsid w:val="00E92A4C"/>
    <w:rsid w:val="00E97921"/>
    <w:rsid w:val="00EB1D3B"/>
    <w:rsid w:val="00ED359B"/>
    <w:rsid w:val="00EE6C51"/>
    <w:rsid w:val="00F02240"/>
    <w:rsid w:val="00F02538"/>
    <w:rsid w:val="00F032AD"/>
    <w:rsid w:val="00F06F6F"/>
    <w:rsid w:val="00F161D3"/>
    <w:rsid w:val="00F34AD1"/>
    <w:rsid w:val="00F41C5E"/>
    <w:rsid w:val="00F42FBF"/>
    <w:rsid w:val="00F461A9"/>
    <w:rsid w:val="00F56281"/>
    <w:rsid w:val="00F76340"/>
    <w:rsid w:val="00F90008"/>
    <w:rsid w:val="00F926E7"/>
    <w:rsid w:val="00FA16C2"/>
    <w:rsid w:val="00FA3362"/>
    <w:rsid w:val="00FA3EBB"/>
    <w:rsid w:val="00FC59CC"/>
    <w:rsid w:val="00FE47AE"/>
    <w:rsid w:val="00FE5FB7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E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 Маргарита Витальевна</cp:lastModifiedBy>
  <cp:revision>6</cp:revision>
  <dcterms:created xsi:type="dcterms:W3CDTF">2015-01-28T06:12:00Z</dcterms:created>
  <dcterms:modified xsi:type="dcterms:W3CDTF">2015-01-29T06:46:00Z</dcterms:modified>
</cp:coreProperties>
</file>