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10772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</w:t>
      </w:r>
      <w:r>
        <w:rPr>
          <w:rFonts w:ascii="XO Thames" w:hAnsi="XO Thames"/>
          <w:sz w:val="28"/>
        </w:rPr>
        <w:t xml:space="preserve"> № 2</w:t>
      </w:r>
    </w:p>
    <w:p w14:paraId="02000000">
      <w:pPr>
        <w:spacing w:after="0" w:line="240" w:lineRule="auto"/>
        <w:ind w:firstLine="0" w:left="10772"/>
        <w:jc w:val="center"/>
        <w:rPr>
          <w:rFonts w:ascii="XO Thames" w:hAnsi="XO Thames"/>
          <w:sz w:val="20"/>
        </w:rPr>
      </w:pPr>
      <w:bookmarkStart w:id="1" w:name="_GoBack"/>
      <w:bookmarkEnd w:id="1"/>
      <w:r>
        <w:rPr>
          <w:rFonts w:ascii="XO Thames" w:hAnsi="XO Thames"/>
          <w:sz w:val="28"/>
        </w:rPr>
        <w:t xml:space="preserve">к приказу архивного управления Курской области </w:t>
      </w:r>
    </w:p>
    <w:p w14:paraId="03000000">
      <w:pPr>
        <w:spacing w:after="0" w:line="240" w:lineRule="auto"/>
        <w:ind w:firstLine="0" w:left="10772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31.01.2025 № 01-03/09</w:t>
      </w:r>
    </w:p>
    <w:p w14:paraId="04000000">
      <w:pPr>
        <w:spacing w:after="0" w:line="240" w:lineRule="auto"/>
        <w:ind w:firstLine="0" w:left="9639"/>
        <w:jc w:val="right"/>
        <w:rPr>
          <w:rFonts w:ascii="XO Thames" w:hAnsi="XO Thames"/>
          <w:sz w:val="20"/>
        </w:rPr>
      </w:pPr>
    </w:p>
    <w:p w14:paraId="05000000">
      <w:pPr>
        <w:spacing w:after="0" w:line="240" w:lineRule="auto"/>
        <w:ind w:firstLine="0" w:left="9639"/>
        <w:jc w:val="right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>ФОРМА</w:t>
      </w:r>
    </w:p>
    <w:p w14:paraId="06000000">
      <w:pPr>
        <w:spacing w:after="0" w:line="240" w:lineRule="auto"/>
        <w:ind w:firstLine="0" w:left="-142"/>
        <w:jc w:val="center"/>
        <w:rPr>
          <w:rFonts w:ascii="XO Thames" w:hAnsi="XO Thames"/>
          <w:sz w:val="20"/>
        </w:rPr>
      </w:pPr>
      <w:r>
        <w:rPr>
          <w:rFonts w:ascii="XO Thames" w:hAnsi="XO Thames"/>
          <w:b w:val="1"/>
          <w:sz w:val="28"/>
        </w:rPr>
        <w:t>ОТЧЕТ</w:t>
      </w:r>
    </w:p>
    <w:p w14:paraId="07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 расходовании предоставленных</w:t>
      </w:r>
      <w:r>
        <w:rPr>
          <w:rFonts w:ascii="XO Thames" w:hAnsi="XO Thames"/>
          <w:b w:val="1"/>
          <w:sz w:val="28"/>
        </w:rPr>
        <w:t xml:space="preserve"> органам местного самоуправления </w:t>
      </w:r>
      <w:r>
        <w:rPr>
          <w:rFonts w:ascii="XO Thames" w:hAnsi="XO Thames"/>
          <w:b w:val="1"/>
          <w:sz w:val="28"/>
        </w:rPr>
        <w:t xml:space="preserve">муниципальных образований </w:t>
      </w:r>
    </w:p>
    <w:p w14:paraId="08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Курской области субвенций на осуществление переданных им отдельных государственных полномочий </w:t>
      </w:r>
    </w:p>
    <w:p w14:paraId="09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Курской области</w:t>
      </w:r>
      <w:r>
        <w:rPr>
          <w:rFonts w:ascii="XO Thames" w:hAnsi="XO Thames"/>
          <w:b w:val="1"/>
          <w:sz w:val="28"/>
        </w:rPr>
        <w:t xml:space="preserve"> в сфере архивного дела</w:t>
      </w:r>
    </w:p>
    <w:p w14:paraId="0A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за</w:t>
      </w:r>
      <w:r>
        <w:rPr>
          <w:rFonts w:ascii="XO Thames" w:hAnsi="XO Thames"/>
          <w:b w:val="1"/>
          <w:sz w:val="28"/>
        </w:rPr>
        <w:t xml:space="preserve"> ______________ 20___года </w:t>
      </w:r>
    </w:p>
    <w:p w14:paraId="0B000000">
      <w:pPr>
        <w:spacing w:after="0" w:line="240" w:lineRule="auto"/>
        <w:ind/>
        <w:jc w:val="both"/>
        <w:rPr>
          <w:rFonts w:ascii="XO Thames" w:hAnsi="XO Thames"/>
          <w:b w:val="0"/>
          <w:sz w:val="20"/>
        </w:rPr>
      </w:pPr>
      <w:r>
        <w:rPr>
          <w:rFonts w:ascii="XO Thames" w:hAnsi="XO Thames"/>
          <w:b w:val="0"/>
          <w:sz w:val="20"/>
        </w:rPr>
        <w:t xml:space="preserve">                                                                                                                        (отчетный период)</w:t>
      </w:r>
    </w:p>
    <w:p w14:paraId="0C000000">
      <w:pPr>
        <w:spacing w:after="0" w:line="240" w:lineRule="auto"/>
        <w:ind/>
        <w:jc w:val="center"/>
        <w:rPr>
          <w:rFonts w:ascii="XO Thames" w:hAnsi="XO Thames"/>
          <w:b w:val="0"/>
          <w:sz w:val="16"/>
        </w:rPr>
      </w:pPr>
    </w:p>
    <w:tbl>
      <w:tblPr>
        <w:tblStyle w:val="Style_1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794"/>
        <w:gridCol w:w="10992"/>
      </w:tblGrid>
      <w:tr>
        <w:tc>
          <w:tcPr>
            <w:tcW w:type="dxa" w:w="37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D000000">
            <w:pPr>
              <w:ind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Наименование органа местного самоуправления Курской области представившего отчет</w:t>
            </w:r>
          </w:p>
        </w:tc>
        <w:tc>
          <w:tcPr>
            <w:tcW w:type="dxa" w:w="109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E000000">
            <w:pPr>
              <w:rPr>
                <w:rFonts w:ascii="XO Thames" w:hAnsi="XO Thames"/>
                <w:sz w:val="20"/>
              </w:rPr>
            </w:pPr>
          </w:p>
          <w:p w14:paraId="0F000000">
            <w:pPr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___________________________________________________________________________________________________________</w:t>
            </w:r>
          </w:p>
        </w:tc>
      </w:tr>
    </w:tbl>
    <w:p w14:paraId="10000000">
      <w:pPr>
        <w:spacing w:after="0" w:line="240" w:lineRule="auto"/>
        <w:ind/>
        <w:jc w:val="center"/>
        <w:rPr>
          <w:rFonts w:ascii="XO Thames" w:hAnsi="XO Thames"/>
          <w:sz w:val="16"/>
        </w:rPr>
      </w:pPr>
    </w:p>
    <w:p w14:paraId="11000000">
      <w:pPr>
        <w:spacing w:after="0" w:line="240" w:lineRule="auto"/>
        <w:ind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 xml:space="preserve">Единица измерения: </w:t>
      </w:r>
      <w:r>
        <w:rPr>
          <w:rFonts w:ascii="XO Thames" w:hAnsi="XO Thames"/>
          <w:sz w:val="20"/>
        </w:rPr>
        <w:t>руб</w:t>
      </w:r>
      <w:r>
        <w:rPr>
          <w:rFonts w:ascii="XO Thames" w:hAnsi="XO Thames"/>
          <w:sz w:val="20"/>
        </w:rPr>
        <w:t>.к</w:t>
      </w:r>
      <w:r>
        <w:rPr>
          <w:rFonts w:ascii="XO Thames" w:hAnsi="XO Thames"/>
          <w:sz w:val="20"/>
        </w:rPr>
        <w:t>оп</w:t>
      </w:r>
      <w:r>
        <w:rPr>
          <w:rFonts w:ascii="XO Thames" w:hAnsi="XO Thames"/>
          <w:sz w:val="20"/>
        </w:rPr>
        <w:t>.</w:t>
      </w:r>
    </w:p>
    <w:tbl>
      <w:tblPr>
        <w:tblStyle w:val="Style_1"/>
        <w:tblW w:type="auto" w:w="0"/>
        <w:tblLayout w:type="fixed"/>
      </w:tblPr>
      <w:tblGrid>
        <w:gridCol w:w="1101"/>
        <w:gridCol w:w="1275"/>
        <w:gridCol w:w="1134"/>
        <w:gridCol w:w="1276"/>
        <w:gridCol w:w="1418"/>
        <w:gridCol w:w="2126"/>
        <w:gridCol w:w="1701"/>
        <w:gridCol w:w="2126"/>
        <w:gridCol w:w="1276"/>
        <w:gridCol w:w="1353"/>
      </w:tblGrid>
      <w:tr>
        <w:tc>
          <w:tcPr>
            <w:tcW w:type="dxa" w:w="4786"/>
            <w:gridSpan w:val="4"/>
          </w:tcPr>
          <w:p w14:paraId="12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Код по бюджетной классификации Российской Федерации</w:t>
            </w:r>
          </w:p>
        </w:tc>
        <w:tc>
          <w:tcPr>
            <w:tcW w:type="dxa" w:w="1418"/>
            <w:vMerge w:val="restart"/>
          </w:tcPr>
          <w:p w14:paraId="13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Остаток субвенции на начало года</w:t>
            </w:r>
          </w:p>
        </w:tc>
        <w:tc>
          <w:tcPr>
            <w:tcW w:type="dxa" w:w="2126"/>
            <w:vMerge w:val="restart"/>
          </w:tcPr>
          <w:p w14:paraId="14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Объе</w:t>
            </w:r>
            <w:r>
              <w:rPr>
                <w:rFonts w:ascii="XO Thames" w:hAnsi="XO Thames"/>
                <w:sz w:val="24"/>
              </w:rPr>
              <w:t>м субвенции, утвержденной местному бюджету в Законе Курской области об областном бюджете на текущий год</w:t>
            </w:r>
          </w:p>
        </w:tc>
        <w:tc>
          <w:tcPr>
            <w:tcW w:type="dxa" w:w="1701"/>
            <w:vMerge w:val="restart"/>
          </w:tcPr>
          <w:p w14:paraId="1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Объем средств, поступивших в местный бюджет за текущий год</w:t>
            </w:r>
          </w:p>
        </w:tc>
        <w:tc>
          <w:tcPr>
            <w:tcW w:type="dxa" w:w="2126"/>
            <w:vMerge w:val="restart"/>
          </w:tcPr>
          <w:p w14:paraId="16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Объем средств, поступивших на лицевой счет главного распорядителя средств местного бюджета за текущий год</w:t>
            </w:r>
          </w:p>
        </w:tc>
        <w:tc>
          <w:tcPr>
            <w:tcW w:type="dxa" w:w="1276"/>
            <w:vMerge w:val="restart"/>
          </w:tcPr>
          <w:p w14:paraId="17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Кассовый расход за текущий год</w:t>
            </w:r>
          </w:p>
        </w:tc>
        <w:tc>
          <w:tcPr>
            <w:tcW w:type="dxa" w:w="1353"/>
            <w:vMerge w:val="restart"/>
          </w:tcPr>
          <w:p w14:paraId="1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Остаток на конец отчетного периода (гр.7-гр.9)</w:t>
            </w:r>
          </w:p>
        </w:tc>
      </w:tr>
      <w:tr>
        <w:tc>
          <w:tcPr>
            <w:tcW w:type="dxa" w:w="1101"/>
          </w:tcPr>
          <w:p w14:paraId="1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раздел</w:t>
            </w:r>
          </w:p>
        </w:tc>
        <w:tc>
          <w:tcPr>
            <w:tcW w:type="dxa" w:w="1275"/>
          </w:tcPr>
          <w:p w14:paraId="1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подраздел</w:t>
            </w:r>
          </w:p>
        </w:tc>
        <w:tc>
          <w:tcPr>
            <w:tcW w:type="dxa" w:w="1134"/>
          </w:tcPr>
          <w:p w14:paraId="1B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статья</w:t>
            </w:r>
          </w:p>
        </w:tc>
        <w:tc>
          <w:tcPr>
            <w:tcW w:type="dxa" w:w="1276"/>
          </w:tcPr>
          <w:p w14:paraId="1C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</w:t>
            </w:r>
            <w:r>
              <w:rPr>
                <w:rFonts w:ascii="XO Thames" w:hAnsi="XO Thames"/>
                <w:sz w:val="24"/>
              </w:rPr>
              <w:t>ид расходов</w:t>
            </w:r>
          </w:p>
        </w:tc>
        <w:tc>
          <w:tcPr>
            <w:tcW w:type="dxa" w:w="1418"/>
            <w:gridSpan w:val="1"/>
            <w:vMerge w:val="continue"/>
          </w:tcPr>
          <w:p/>
        </w:tc>
        <w:tc>
          <w:tcPr>
            <w:tcW w:type="dxa" w:w="2126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2126"/>
            <w:gridSpan w:val="1"/>
            <w:vMerge w:val="continue"/>
          </w:tcPr>
          <w:p/>
        </w:tc>
        <w:tc>
          <w:tcPr>
            <w:tcW w:type="dxa" w:w="1276"/>
            <w:gridSpan w:val="1"/>
            <w:vMerge w:val="continue"/>
          </w:tcPr>
          <w:p/>
        </w:tc>
        <w:tc>
          <w:tcPr>
            <w:tcW w:type="dxa" w:w="1353"/>
            <w:gridSpan w:val="1"/>
            <w:vMerge w:val="continue"/>
          </w:tcPr>
          <w:p/>
        </w:tc>
      </w:tr>
      <w:tr>
        <w:tc>
          <w:tcPr>
            <w:tcW w:type="dxa" w:w="1101"/>
          </w:tcPr>
          <w:p w14:paraId="1D00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type="dxa" w:w="1275"/>
          </w:tcPr>
          <w:p w14:paraId="1E00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type="dxa" w:w="1134"/>
          </w:tcPr>
          <w:p w14:paraId="1F00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type="dxa" w:w="1276"/>
          </w:tcPr>
          <w:p w14:paraId="2000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</w:t>
            </w:r>
          </w:p>
        </w:tc>
        <w:tc>
          <w:tcPr>
            <w:tcW w:type="dxa" w:w="1418"/>
          </w:tcPr>
          <w:p w14:paraId="2100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</w:t>
            </w:r>
          </w:p>
        </w:tc>
        <w:tc>
          <w:tcPr>
            <w:tcW w:type="dxa" w:w="2126"/>
          </w:tcPr>
          <w:p w14:paraId="2200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type="dxa" w:w="1701"/>
          </w:tcPr>
          <w:p w14:paraId="2300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type="dxa" w:w="2126"/>
          </w:tcPr>
          <w:p w14:paraId="2400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</w:t>
            </w:r>
          </w:p>
        </w:tc>
        <w:tc>
          <w:tcPr>
            <w:tcW w:type="dxa" w:w="1276"/>
          </w:tcPr>
          <w:p w14:paraId="2500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</w:t>
            </w:r>
          </w:p>
        </w:tc>
        <w:tc>
          <w:tcPr>
            <w:tcW w:type="dxa" w:w="1353"/>
          </w:tcPr>
          <w:p w14:paraId="2600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</w:tr>
      <w:tr>
        <w:tc>
          <w:tcPr>
            <w:tcW w:type="dxa" w:w="1101"/>
          </w:tcPr>
          <w:p w14:paraId="27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75"/>
          </w:tcPr>
          <w:p w14:paraId="28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134"/>
          </w:tcPr>
          <w:p w14:paraId="29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76"/>
          </w:tcPr>
          <w:p w14:paraId="2A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418"/>
          </w:tcPr>
          <w:p w14:paraId="2B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126"/>
          </w:tcPr>
          <w:p w14:paraId="2C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701"/>
          </w:tcPr>
          <w:p w14:paraId="2D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126"/>
          </w:tcPr>
          <w:p w14:paraId="2E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76"/>
          </w:tcPr>
          <w:p w14:paraId="2F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353"/>
          </w:tcPr>
          <w:p w14:paraId="30000000">
            <w:pPr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101"/>
          </w:tcPr>
          <w:p w14:paraId="31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75"/>
          </w:tcPr>
          <w:p w14:paraId="32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134"/>
          </w:tcPr>
          <w:p w14:paraId="33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76"/>
          </w:tcPr>
          <w:p w14:paraId="34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418"/>
          </w:tcPr>
          <w:p w14:paraId="35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126"/>
          </w:tcPr>
          <w:p w14:paraId="36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701"/>
          </w:tcPr>
          <w:p w14:paraId="37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126"/>
          </w:tcPr>
          <w:p w14:paraId="38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76"/>
          </w:tcPr>
          <w:p w14:paraId="39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353"/>
          </w:tcPr>
          <w:p w14:paraId="3A000000">
            <w:pPr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4786"/>
            <w:gridSpan w:val="4"/>
          </w:tcPr>
          <w:p w14:paraId="3B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ИТОГО</w:t>
            </w:r>
          </w:p>
        </w:tc>
        <w:tc>
          <w:tcPr>
            <w:tcW w:type="dxa" w:w="1418"/>
          </w:tcPr>
          <w:p w14:paraId="3C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126"/>
          </w:tcPr>
          <w:p w14:paraId="3D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701"/>
          </w:tcPr>
          <w:p w14:paraId="3E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126"/>
          </w:tcPr>
          <w:p w14:paraId="3F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76"/>
          </w:tcPr>
          <w:p w14:paraId="40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353"/>
          </w:tcPr>
          <w:p w14:paraId="41000000">
            <w:pPr>
              <w:rPr>
                <w:rFonts w:ascii="XO Thames" w:hAnsi="XO Thames"/>
                <w:sz w:val="28"/>
              </w:rPr>
            </w:pPr>
          </w:p>
        </w:tc>
      </w:tr>
    </w:tbl>
    <w:p w14:paraId="42000000">
      <w:pPr>
        <w:spacing w:after="0" w:line="240" w:lineRule="auto"/>
        <w:ind/>
        <w:rPr>
          <w:rFonts w:ascii="XO Thames" w:hAnsi="XO Thames"/>
          <w:sz w:val="16"/>
        </w:rPr>
      </w:pPr>
    </w:p>
    <w:p w14:paraId="43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4"/>
        </w:rPr>
        <w:t>Глава муниципального образования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8"/>
        </w:rPr>
        <w:t xml:space="preserve">                                               ___________________                         __________________</w:t>
      </w:r>
    </w:p>
    <w:p w14:paraId="44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0"/>
        </w:rPr>
        <w:t xml:space="preserve">                                                                                                                                                                  (подпись)                                                          (расшифровка подписи)</w:t>
      </w:r>
    </w:p>
    <w:p w14:paraId="45000000">
      <w:pPr>
        <w:spacing w:after="0" w:line="240" w:lineRule="auto"/>
        <w:ind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 xml:space="preserve">                                                                                                                                                           М.П.  (при наличии)                                                                                                                                                                </w:t>
      </w:r>
    </w:p>
    <w:p w14:paraId="46000000">
      <w:pPr>
        <w:spacing w:after="0" w:line="240" w:lineRule="auto"/>
        <w:ind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>Ф.И.О. исполнителя</w:t>
      </w:r>
    </w:p>
    <w:p w14:paraId="47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0"/>
        </w:rPr>
        <w:t>контактный телефон</w:t>
      </w:r>
    </w:p>
    <w:sectPr>
      <w:pgSz w:h="11908" w:orient="landscape" w:w="16848"/>
      <w:pgMar w:bottom="1020" w:footer="708" w:gutter="0" w:header="708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2025-02-12T12:58:41Z</dcterms:modified>
</cp:coreProperties>
</file>