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0" w:left="107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№ 1</w:t>
      </w:r>
    </w:p>
    <w:p w14:paraId="04000000">
      <w:pPr>
        <w:spacing w:after="0" w:line="240" w:lineRule="auto"/>
        <w:ind w:firstLine="0" w:left="10772"/>
        <w:jc w:val="center"/>
        <w:rPr>
          <w:rFonts w:ascii="XO Thames" w:hAnsi="XO Thames"/>
          <w:sz w:val="20"/>
        </w:rPr>
      </w:pPr>
      <w:r>
        <w:rPr>
          <w:rFonts w:ascii="XO Thames" w:hAnsi="XO Thames"/>
          <w:sz w:val="28"/>
        </w:rPr>
        <w:t xml:space="preserve">к приказу архивного управления Курской области </w:t>
      </w:r>
    </w:p>
    <w:p w14:paraId="05000000">
      <w:pPr>
        <w:spacing w:after="0" w:line="240" w:lineRule="auto"/>
        <w:ind w:firstLine="0" w:left="107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31.01.2025 № 01-03/09</w:t>
      </w:r>
    </w:p>
    <w:p w14:paraId="06000000">
      <w:pPr>
        <w:spacing w:after="0" w:line="240" w:lineRule="auto"/>
        <w:ind w:firstLine="0" w:left="9639"/>
        <w:jc w:val="right"/>
        <w:rPr>
          <w:rFonts w:ascii="XO Thames" w:hAnsi="XO Thames"/>
          <w:sz w:val="20"/>
        </w:rPr>
      </w:pPr>
      <w:r>
        <w:rPr>
          <w:rFonts w:ascii="XO Thames" w:hAnsi="XO Thames"/>
          <w:sz w:val="16"/>
        </w:rPr>
        <w:t xml:space="preserve">                </w:t>
      </w:r>
    </w:p>
    <w:p w14:paraId="07000000">
      <w:pPr>
        <w:spacing w:after="0" w:line="240" w:lineRule="auto"/>
        <w:ind w:firstLine="0" w:left="9639"/>
        <w:jc w:val="right"/>
        <w:rPr>
          <w:rFonts w:ascii="XO Thames" w:hAnsi="XO Thames"/>
          <w:sz w:val="20"/>
        </w:rPr>
      </w:pPr>
      <w:r>
        <w:rPr>
          <w:rFonts w:ascii="XO Thames" w:hAnsi="XO Thames"/>
          <w:sz w:val="16"/>
        </w:rPr>
        <w:t xml:space="preserve"> </w:t>
      </w:r>
      <w:r>
        <w:rPr>
          <w:rFonts w:ascii="XO Thames" w:hAnsi="XO Thames"/>
          <w:sz w:val="20"/>
        </w:rPr>
        <w:t>ФОРМА</w:t>
      </w:r>
    </w:p>
    <w:p w14:paraId="08000000">
      <w:pPr>
        <w:spacing w:after="0" w:line="240" w:lineRule="auto"/>
        <w:ind w:firstLine="0" w:left="-142"/>
        <w:jc w:val="center"/>
        <w:rPr>
          <w:rFonts w:ascii="XO Thames" w:hAnsi="XO Thames"/>
          <w:sz w:val="20"/>
        </w:rPr>
      </w:pPr>
      <w:r>
        <w:rPr>
          <w:rFonts w:ascii="XO Thames" w:hAnsi="XO Thames"/>
          <w:b w:val="1"/>
          <w:sz w:val="28"/>
        </w:rPr>
        <w:t>ОТЧЕТ</w:t>
      </w:r>
    </w:p>
    <w:p w14:paraId="09000000">
      <w:pPr>
        <w:spacing w:after="0" w:line="240" w:lineRule="auto"/>
        <w:ind w:firstLine="0" w:left="-142"/>
        <w:jc w:val="center"/>
        <w:rPr>
          <w:rFonts w:ascii="XO Thames" w:hAnsi="XO Thames"/>
          <w:b w:val="1"/>
          <w:sz w:val="20"/>
        </w:rPr>
      </w:pPr>
      <w:r>
        <w:rPr>
          <w:b w:val="1"/>
        </w:rPr>
        <w:t xml:space="preserve">об осуществлении </w:t>
      </w:r>
      <w:r>
        <w:rPr>
          <w:b w:val="1"/>
          <w:sz w:val="28"/>
        </w:rPr>
        <w:t xml:space="preserve"> органами местного самоуправления </w:t>
      </w:r>
      <w:r>
        <w:rPr>
          <w:b w:val="1"/>
          <w:sz w:val="28"/>
        </w:rPr>
        <w:t xml:space="preserve">муниципальных образований </w:t>
      </w:r>
    </w:p>
    <w:p w14:paraId="0A000000">
      <w:pPr>
        <w:spacing w:after="0" w:line="240" w:lineRule="auto"/>
        <w:ind w:firstLine="0" w:left="-142"/>
        <w:jc w:val="center"/>
        <w:rPr>
          <w:rFonts w:ascii="XO Thames" w:hAnsi="XO Thames"/>
          <w:b w:val="1"/>
          <w:sz w:val="20"/>
        </w:rPr>
      </w:pPr>
      <w:r>
        <w:rPr>
          <w:b w:val="1"/>
          <w:sz w:val="28"/>
        </w:rPr>
        <w:t>Курской области переданных им для осуществления отдельных государственных полномочий</w:t>
      </w:r>
    </w:p>
    <w:p w14:paraId="0B000000">
      <w:pPr>
        <w:spacing w:after="0" w:line="240" w:lineRule="auto"/>
        <w:ind w:firstLine="0" w:left="-142"/>
        <w:jc w:val="center"/>
        <w:rPr>
          <w:rFonts w:ascii="XO Thames" w:hAnsi="XO Thames"/>
          <w:b w:val="1"/>
          <w:sz w:val="20"/>
        </w:rPr>
      </w:pPr>
      <w:r>
        <w:rPr>
          <w:b w:val="1"/>
          <w:sz w:val="28"/>
        </w:rPr>
        <w:t xml:space="preserve"> Курской области</w:t>
      </w:r>
      <w:r>
        <w:rPr>
          <w:b w:val="1"/>
          <w:sz w:val="28"/>
        </w:rPr>
        <w:t xml:space="preserve"> в сфере архивного дела</w:t>
      </w:r>
    </w:p>
    <w:p w14:paraId="0C000000">
      <w:pPr>
        <w:spacing w:after="0" w:line="240" w:lineRule="auto"/>
        <w:ind w:firstLine="0" w:left="-142"/>
        <w:jc w:val="center"/>
        <w:rPr>
          <w:rFonts w:ascii="XO Thames" w:hAnsi="XO Thames"/>
          <w:b w:val="1"/>
          <w:sz w:val="16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местного самоуправления</w:t>
      </w: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 образования Курской области  _______________________________________________________________________________</w:t>
      </w:r>
    </w:p>
    <w:p w14:paraId="0F000000">
      <w:pPr>
        <w:spacing w:after="0" w:line="240" w:lineRule="auto"/>
        <w:ind/>
        <w:rPr>
          <w:rFonts w:ascii="Times New Roman" w:hAnsi="Times New Roman"/>
          <w:sz w:val="16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Отчетный период: за 1 полугодие 20____года / за  20____год</w:t>
      </w:r>
    </w:p>
    <w:p w14:paraId="11000000">
      <w:pPr>
        <w:spacing w:after="0" w:line="240" w:lineRule="auto"/>
        <w:ind/>
        <w:rPr>
          <w:rFonts w:ascii="Times New Roman" w:hAnsi="Times New Roman"/>
          <w:sz w:val="16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0"/>
        <w:gridCol w:w="8714"/>
        <w:gridCol w:w="1982"/>
        <w:gridCol w:w="1697"/>
        <w:gridCol w:w="1583"/>
      </w:tblGrid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Перечень мероприятий по осуществлению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переданных полномочий Курской области в сфере архивного дела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Реализованные мероприятия*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финансовых затрат**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(руб.)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atLeast" w:val="70"/>
        </w:trP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numPr>
                <w:ilvl w:val="0"/>
                <w:numId w:val="1"/>
              </w:num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Организация хранения документов Архивного фонда Курской области и других архивных документов, </w:t>
            </w:r>
          </w:p>
          <w:p w14:paraId="1F000000">
            <w:p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относящихся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 собственности Курской области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</w:tr>
      <w:tr>
        <w:trPr>
          <w:trHeight w:hRule="atLeast" w:val="7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выделенных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помещений для размещения архивных документов, относящихся к соб</w:t>
            </w:r>
            <w:r>
              <w:rPr>
                <w:rFonts w:ascii="Times New Roman" w:hAnsi="Times New Roman"/>
                <w:sz w:val="24"/>
              </w:rPr>
              <w:t>ственности К</w:t>
            </w:r>
            <w:r>
              <w:rPr>
                <w:rFonts w:ascii="Times New Roman" w:hAnsi="Times New Roman"/>
                <w:sz w:val="24"/>
              </w:rPr>
              <w:t>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оличество архивохранилищ, в которых установлены охранная сигнализация</w:t>
            </w:r>
            <w:r>
              <w:rPr>
                <w:rFonts w:ascii="Times New Roman" w:hAnsi="Times New Roman"/>
                <w:sz w:val="24"/>
              </w:rPr>
              <w:t>, пожарная сигнализация, металлические двери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архивохранилищ, в которых проведены ремонтные работы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приобретений за счет субвенции: </w:t>
            </w:r>
            <w:r>
              <w:rPr>
                <w:rFonts w:ascii="Times New Roman" w:hAnsi="Times New Roman"/>
                <w:sz w:val="24"/>
              </w:rPr>
              <w:t xml:space="preserve"> металлических шкафов, металлических стеллажей, </w:t>
            </w:r>
            <w:r>
              <w:rPr>
                <w:rFonts w:ascii="Times New Roman" w:hAnsi="Times New Roman"/>
                <w:sz w:val="24"/>
              </w:rPr>
              <w:t>оргтехники, оборудования для переплета документов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оцифровки документов, лицензионных программ, огнетушителей, картриджей, гигрометров, термометров, психрометров, канцелярских и хозяйственных принадлежностей, телефонных аппаратов, фотоаппаратов, материалов для сохранности документов, относящихся к собственности Курской области, и др. (указать)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</w:rPr>
              <w:t>закартонированных</w:t>
            </w:r>
            <w:r>
              <w:rPr>
                <w:rFonts w:ascii="Times New Roman" w:hAnsi="Times New Roman"/>
                <w:sz w:val="24"/>
              </w:rPr>
              <w:t xml:space="preserve"> дел, относящихся к </w:t>
            </w:r>
            <w:r>
              <w:rPr>
                <w:rFonts w:ascii="Times New Roman" w:hAnsi="Times New Roman"/>
                <w:sz w:val="24"/>
              </w:rPr>
              <w:t>собственности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оличество единиц хранения, относящихся к собственности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урской области, прошедших улучшение физического состояния (подшивка и мелкий ремонт)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оцифрованных дел, относящихся к собственности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урской области</w:t>
            </w:r>
            <w:r>
              <w:rPr>
                <w:rFonts w:ascii="Times New Roman" w:hAnsi="Times New Roman"/>
                <w:sz w:val="24"/>
              </w:rPr>
              <w:t xml:space="preserve">, включенных в </w:t>
            </w:r>
            <w:r>
              <w:rPr>
                <w:rFonts w:ascii="Times New Roman" w:hAnsi="Times New Roman"/>
                <w:sz w:val="24"/>
              </w:rPr>
              <w:t>фонд пользования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финансовых средств, использованных на оплату услуг связи, «Интернета», транспортных расходов, арендной платы и др. (указать)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numPr>
                <w:ilvl w:val="0"/>
                <w:numId w:val="1"/>
              </w:num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учета документов Архивного фонда Курской области и других архивных документов,</w:t>
            </w:r>
          </w:p>
          <w:p w14:paraId="49000000">
            <w:p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относящихся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 </w:t>
            </w:r>
            <w:r>
              <w:rPr>
                <w:rFonts w:ascii="Times New Roman" w:hAnsi="Times New Roman"/>
                <w:b w:val="1"/>
                <w:sz w:val="24"/>
              </w:rPr>
              <w:t>собственности Курской области: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оличество оформленных в установленном порядке карточек, листов фондов, карточек учёта работы с учреждениями на документы фондов, относящихся</w:t>
            </w:r>
            <w:r>
              <w:rPr>
                <w:rFonts w:ascii="Times New Roman" w:hAnsi="Times New Roman"/>
                <w:sz w:val="24"/>
              </w:rPr>
              <w:t xml:space="preserve"> к  собственности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оформленных  в установленном порядке карточек, листов фондов, выбывших документов, относящихся к собственности Курской области, после переработки фондов (внесенных в акт о выделении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уничтожении</w:t>
            </w:r>
            <w:r>
              <w:rPr>
                <w:rFonts w:ascii="Times New Roman" w:hAnsi="Times New Roman"/>
                <w:sz w:val="24"/>
              </w:rPr>
              <w:t xml:space="preserve"> документов, не подлежащих хранению) и их </w:t>
            </w:r>
            <w:r>
              <w:rPr>
                <w:rFonts w:ascii="Times New Roman" w:hAnsi="Times New Roman"/>
                <w:sz w:val="24"/>
              </w:rPr>
              <w:t>необнаружения</w:t>
            </w:r>
            <w:r>
              <w:rPr>
                <w:rFonts w:ascii="Times New Roman" w:hAnsi="Times New Roman"/>
                <w:sz w:val="24"/>
              </w:rPr>
              <w:t xml:space="preserve"> (внесения дел в акт о </w:t>
            </w:r>
            <w:r>
              <w:rPr>
                <w:rFonts w:ascii="Times New Roman" w:hAnsi="Times New Roman"/>
                <w:sz w:val="24"/>
              </w:rPr>
              <w:t>необнаружении</w:t>
            </w:r>
            <w:r>
              <w:rPr>
                <w:rFonts w:ascii="Times New Roman" w:hAnsi="Times New Roman"/>
                <w:sz w:val="24"/>
              </w:rPr>
              <w:t xml:space="preserve"> документов, пути розыска которых исчерпаны)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введенных в БД «Архивный фонд» фондов, описей, единиц хранения, относящихся к собственности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numPr>
                <w:ilvl w:val="0"/>
                <w:numId w:val="1"/>
              </w:numPr>
              <w:ind w:hanging="360" w:left="72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b w:val="1"/>
                <w:sz w:val="24"/>
              </w:rPr>
              <w:t>комплектования документами Архивного фонда Курской области и другими архивными документами, относящимися к собственности Курской области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5A000000">
            <w:pPr>
              <w:ind w:hanging="360" w:left="720"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оличество организаций – источников комплектования, описи на упорядоченные  документы постоянного хранения которых (относящихся к собственности Курской области), рассмотрены и </w:t>
            </w:r>
            <w:r>
              <w:rPr>
                <w:rFonts w:ascii="Times New Roman" w:hAnsi="Times New Roman"/>
                <w:sz w:val="24"/>
              </w:rPr>
              <w:t xml:space="preserve">утверждены </w:t>
            </w:r>
            <w:r>
              <w:rPr>
                <w:rFonts w:ascii="Times New Roman" w:hAnsi="Times New Roman"/>
                <w:sz w:val="24"/>
              </w:rPr>
              <w:t xml:space="preserve"> ЭПК архивного управления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</w:rPr>
              <w:t xml:space="preserve">ликвидированных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ч. </w:t>
            </w:r>
            <w:r>
              <w:rPr>
                <w:rFonts w:ascii="Times New Roman" w:hAnsi="Times New Roman"/>
                <w:sz w:val="24"/>
              </w:rPr>
              <w:t>ходе банкротства</w:t>
            </w:r>
            <w:r>
              <w:rPr>
                <w:rFonts w:ascii="Times New Roman" w:hAnsi="Times New Roman"/>
                <w:sz w:val="24"/>
              </w:rPr>
              <w:t xml:space="preserve">) организаций,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являющи</w:t>
            </w:r>
            <w:r>
              <w:rPr>
                <w:rFonts w:ascii="Times New Roman" w:hAnsi="Times New Roman"/>
                <w:sz w:val="24"/>
              </w:rPr>
              <w:t>хся источниками комплектования,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описи на документы по личному составу (относящихся к собственности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урской области) которых подготовлены к согласованию ЭПК архивного управления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проектов инструкций по делопроизводству, номенклатур дел, положений об </w:t>
            </w:r>
            <w:r>
              <w:rPr>
                <w:rFonts w:ascii="Times New Roman" w:hAnsi="Times New Roman"/>
                <w:sz w:val="24"/>
              </w:rPr>
              <w:t>ЭК</w:t>
            </w:r>
            <w:r>
              <w:rPr>
                <w:rFonts w:ascii="Times New Roman" w:hAnsi="Times New Roman"/>
                <w:sz w:val="24"/>
              </w:rPr>
              <w:t xml:space="preserve"> и архиве государственных организаций Курской области – источников </w:t>
            </w:r>
            <w:r>
              <w:rPr>
                <w:rFonts w:ascii="Times New Roman" w:hAnsi="Times New Roman"/>
                <w:sz w:val="24"/>
              </w:rPr>
              <w:t xml:space="preserve">комплектования, </w:t>
            </w:r>
            <w:r>
              <w:rPr>
                <w:rFonts w:ascii="Times New Roman" w:hAnsi="Times New Roman"/>
                <w:sz w:val="24"/>
              </w:rPr>
              <w:t>утвержденных (согласованных) ЭПК архивного управления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документов Архивного фонда Курской области</w:t>
            </w:r>
            <w:r>
              <w:rPr>
                <w:rFonts w:ascii="Times New Roman" w:hAnsi="Times New Roman"/>
                <w:sz w:val="24"/>
              </w:rPr>
              <w:t>, относящихся к  собственности Курской области, принятых на постоянное хранение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документов по личному составу, относящихся к собственности Курской области, принятых на архивное хранение от </w:t>
            </w:r>
            <w:r>
              <w:rPr>
                <w:rFonts w:ascii="Times New Roman" w:hAnsi="Times New Roman"/>
                <w:sz w:val="24"/>
              </w:rPr>
              <w:t xml:space="preserve">ликвидированных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 xml:space="preserve">в  т. ч.  в ходе банкротства)  </w:t>
            </w:r>
            <w:r>
              <w:rPr>
                <w:rFonts w:ascii="Times New Roman" w:hAnsi="Times New Roman"/>
                <w:sz w:val="24"/>
              </w:rPr>
              <w:t xml:space="preserve">организаций,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 являющихся источниками комплектования 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фотодокументов, относящихся к государственной собственности Курской области, принятых на постоянное хранение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семинаров, проведенных муниципальным архивом для организаций - источников комплектования, в которых хранятся документы, относящиеся к  собственности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оформленных в установленном порядке наблюдательных дел государственных организаций Курской области - источников комплектования муниципального архива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numPr>
                <w:ilvl w:val="0"/>
                <w:numId w:val="1"/>
              </w:num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Организация использования документов Архивного фонда Курской области и других архивных документов, </w:t>
            </w:r>
          </w:p>
          <w:p w14:paraId="84000000">
            <w:pPr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относящихся к собственности Курской области:</w:t>
            </w: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 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описей на документы, относящиеся к собственности Курской области, прошедших переработку и утвержденных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ЭПК архивного управления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статей, опубликованных по документам, относящимся к  собственности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8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школьных уроков, «круглых столов» и других мероприятий, проведенных с использованием архивных документов, относящихся к собственности Курской области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5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Глава муниципального образования </w:t>
      </w:r>
      <w:r>
        <w:rPr>
          <w:rFonts w:ascii="Times New Roman" w:hAnsi="Times New Roman"/>
          <w:sz w:val="28"/>
        </w:rPr>
        <w:t xml:space="preserve">                                               ___________________                         __________________</w:t>
      </w:r>
    </w:p>
    <w:p w14:paraId="9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(подпись)                                                          (расшифровка подписи)</w:t>
      </w:r>
    </w:p>
    <w:p w14:paraId="98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9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М.П. (при наличии)                                                                                                                                                                </w:t>
      </w:r>
    </w:p>
    <w:p w14:paraId="9A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исполнителя</w:t>
      </w:r>
    </w:p>
    <w:p w14:paraId="9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контактный телефон</w:t>
      </w:r>
    </w:p>
    <w:p w14:paraId="9C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D000000">
      <w:pPr>
        <w:pStyle w:val="Style_2"/>
        <w:rPr>
          <w:b w:val="0"/>
          <w:sz w:val="24"/>
        </w:rPr>
      </w:pPr>
      <w:r>
        <w:rPr>
          <w:b w:val="0"/>
          <w:sz w:val="24"/>
        </w:rPr>
        <w:t>______________________________</w:t>
      </w:r>
    </w:p>
    <w:p w14:paraId="9E000000">
      <w:pPr>
        <w:pStyle w:val="Style_2"/>
        <w:rPr>
          <w:b w:val="0"/>
          <w:sz w:val="24"/>
        </w:rPr>
      </w:pPr>
      <w:r>
        <w:rPr>
          <w:b w:val="0"/>
          <w:sz w:val="24"/>
        </w:rPr>
        <w:t>*В графе 3 указывается количество реализованных мероприятий по каждому показателю графы 2.</w:t>
      </w:r>
    </w:p>
    <w:p w14:paraId="9F000000">
      <w:pPr>
        <w:pStyle w:val="Style_2"/>
        <w:rPr>
          <w:b w:val="0"/>
          <w:sz w:val="24"/>
        </w:rPr>
      </w:pPr>
      <w:r>
        <w:rPr>
          <w:b w:val="0"/>
          <w:sz w:val="24"/>
        </w:rPr>
        <w:t xml:space="preserve">**В графе 4 указывается сумма средств областного бюджета, израсходованная на реализацию </w:t>
      </w:r>
      <w:r>
        <w:rPr>
          <w:b w:val="0"/>
          <w:sz w:val="24"/>
        </w:rPr>
        <w:t>мероприятий по каждому показателю графы 2.</w:t>
      </w:r>
    </w:p>
    <w:sectPr>
      <w:headerReference r:id="rId1" w:type="default"/>
      <w:pgSz w:h="11908" w:orient="landscape" w:w="16848"/>
      <w:pgMar w:bottom="1134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2025-02-12T12:57:47Z</dcterms:modified>
</cp:coreProperties>
</file>