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tabs>
          <w:tab w:val="left" w:pos="426" w:leader="none"/>
        </w:tabs>
        <w:spacing w:before="120" w:after="240"/>
        <w:ind w:left="0" w:hanging="0"/>
        <w:jc w:val="center"/>
        <w:outlineLvl w:val="0"/>
        <w:rPr>
          <w:b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Карта коррупционных рисков организации: пример заполнения</w:t>
      </w:r>
    </w:p>
    <w:tbl>
      <w:tblPr>
        <w:tblW w:w="14823" w:type="dxa"/>
        <w:jc w:val="left"/>
        <w:tblInd w:w="-1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349"/>
        <w:gridCol w:w="1985"/>
        <w:gridCol w:w="2816"/>
        <w:gridCol w:w="2428"/>
        <w:gridCol w:w="5245"/>
      </w:tblGrid>
      <w:tr>
        <w:trPr>
          <w:trHeight w:val="838" w:hRule="atLeast"/>
        </w:trPr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Бизнес-процесс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Краткое описание возможной коррупционной схемы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Должность, деятельность на которой связана с коррупционными рисками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Меры по минимизации рисков в критической точке</w:t>
            </w:r>
          </w:p>
        </w:tc>
      </w:tr>
      <w:tr>
        <w:trPr>
          <w:trHeight w:val="5977" w:hRule="atLeast"/>
        </w:trPr>
        <w:tc>
          <w:tcPr>
            <w:tcW w:w="2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Закупочная деятельность для нужд организации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Выбор способа размещения заказа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1.</w:t>
            </w:r>
            <w:r>
              <w:rPr>
                <w:bCs/>
                <w:lang w:val="en-US"/>
              </w:rPr>
              <w:t> </w:t>
            </w:r>
            <w:r>
              <w:rPr>
                <w:bCs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</w:t>
            </w:r>
            <w:r>
              <w:rPr>
                <w:lang w:val="en-US"/>
              </w:rPr>
              <w:t> </w:t>
            </w:r>
            <w:r>
              <w:rPr/>
              <w:t>Работники, ответственные за осуществление закупок.</w:t>
            </w:r>
          </w:p>
          <w:p>
            <w:pPr>
              <w:pStyle w:val="Normal"/>
              <w:jc w:val="both"/>
              <w:rPr/>
            </w:pPr>
            <w:r>
              <w:rPr/>
              <w:t>2.</w:t>
            </w:r>
            <w:r>
              <w:rPr>
                <w:lang w:val="en-US"/>
              </w:rPr>
              <w:t> </w:t>
            </w:r>
            <w:r>
              <w:rPr/>
              <w:t>Руководитель, курирующий подразделение, ответственное за осуществление закупок.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 Запрет дробления закупки.</w:t>
            </w:r>
          </w:p>
          <w:p>
            <w:pPr>
              <w:pStyle w:val="Normal"/>
              <w:jc w:val="both"/>
              <w:rPr/>
            </w:pPr>
            <w:r>
              <w:rPr/>
              <w:t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на более мелкие).</w:t>
            </w:r>
          </w:p>
          <w:p>
            <w:pPr>
              <w:pStyle w:val="Normal"/>
              <w:jc w:val="both"/>
              <w:rPr/>
            </w:pPr>
            <w:r>
              <w:rPr/>
              <w:t>3. 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>
            <w:pPr>
              <w:pStyle w:val="Normal"/>
              <w:jc w:val="both"/>
              <w:rPr/>
            </w:pPr>
            <w:r>
              <w:rPr/>
              <w:t>4. Разъяснение понятия аффилированности, установление требований к разрешению выявленных ситуаций аффилированности.</w:t>
            </w:r>
          </w:p>
          <w:p>
            <w:pPr>
              <w:pStyle w:val="Normal"/>
              <w:jc w:val="both"/>
              <w:rPr/>
            </w:pPr>
            <w:r>
              <w:rPr/>
              <w:t>5. Обязанность участников представлять информацию о цепочке собственников, справку о наличии конфликта интересов и (или) связей, носящих характер аффилированности.</w:t>
            </w:r>
          </w:p>
          <w:p>
            <w:pPr>
              <w:pStyle w:val="Normal"/>
              <w:jc w:val="both"/>
              <w:rPr/>
            </w:pPr>
            <w:r>
              <w:rPr/>
              <w:t>6. Автоматический мониторинг закупок на предмет выявления неоднократных (в течение года) закупок однородных товаров, работ, услуг.</w:t>
            </w:r>
          </w:p>
        </w:tc>
      </w:tr>
      <w:tr>
        <w:trPr>
          <w:trHeight w:val="841" w:hRule="atLeast"/>
        </w:trPr>
        <w:tc>
          <w:tcPr>
            <w:tcW w:w="23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…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…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  <w:tr>
        <w:trPr>
          <w:trHeight w:val="1691" w:hRule="atLeast"/>
        </w:trPr>
        <w:tc>
          <w:tcPr>
            <w:tcW w:w="23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Оценка заявок и выбор поставщика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</w:t>
            </w:r>
          </w:p>
          <w:p>
            <w:pPr>
              <w:pStyle w:val="Normal"/>
              <w:jc w:val="both"/>
              <w:rPr/>
            </w:pPr>
            <w:r>
              <w:rPr/>
              <w:t>2.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>
            <w:pPr>
              <w:pStyle w:val="Normal"/>
              <w:jc w:val="both"/>
              <w:rPr/>
            </w:pPr>
            <w:r>
              <w:rPr/>
              <w:t>3. Закупка у «своего» исполнителя с необоснованным отклонением остальных заявок.</w:t>
            </w:r>
          </w:p>
          <w:p>
            <w:pPr>
              <w:pStyle w:val="Normal"/>
              <w:jc w:val="both"/>
              <w:rPr/>
            </w:pPr>
            <w:r>
              <w:rPr/>
              <w:t>4.  Закупка у «своего» исполнителя при сговоре с другими участниками.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5. Завышение стоимости закупки за счет привлечения посредников.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</w:t>
            </w:r>
            <w:r>
              <w:rPr>
                <w:lang w:val="en-US"/>
              </w:rPr>
              <w:t> </w:t>
            </w:r>
            <w:r>
              <w:rPr/>
              <w:t>Работники, ответственные за осуществление закупок.</w:t>
            </w:r>
          </w:p>
          <w:p>
            <w:pPr>
              <w:pStyle w:val="Normal"/>
              <w:jc w:val="both"/>
              <w:rPr/>
            </w:pPr>
            <w:r>
              <w:rPr/>
              <w:t>2.</w:t>
            </w:r>
            <w:r>
              <w:rPr>
                <w:lang w:val="en-US"/>
              </w:rPr>
              <w:t> </w:t>
            </w:r>
            <w:r>
              <w:rPr/>
              <w:t>Руководитель, курирующий подразделение, ответственное за осуществление закупок.</w:t>
            </w:r>
          </w:p>
          <w:p>
            <w:pPr>
              <w:pStyle w:val="Normal"/>
              <w:jc w:val="both"/>
              <w:rPr/>
            </w:pPr>
            <w:r>
              <w:rPr/>
              <w:t>3.</w:t>
            </w:r>
            <w:r>
              <w:rPr>
                <w:lang w:val="en-US"/>
              </w:rPr>
              <w:t> </w:t>
            </w:r>
            <w:r>
              <w:rPr/>
              <w:t>Специалисты профильных подразделений, привлекаемые для оценки заявок.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закупки).</w:t>
            </w:r>
          </w:p>
          <w:p>
            <w:pPr>
              <w:pStyle w:val="Normal"/>
              <w:jc w:val="both"/>
              <w:rPr/>
            </w:pPr>
            <w:r>
              <w:rPr/>
              <w:t>2. Установление требования согласования для случаев, когда соответствующими требованиям документации о закупке признаются заявки нескольких участников, с признаками аффилированности между собой.</w:t>
            </w:r>
          </w:p>
          <w:p>
            <w:pPr>
              <w:pStyle w:val="Normal"/>
              <w:jc w:val="both"/>
              <w:rPr/>
            </w:pPr>
            <w:r>
              <w:rPr/>
              <w:t>3. Наличие перечня оснований, когда может проводиться закупка у единственного поставщика.</w:t>
            </w:r>
          </w:p>
          <w:p>
            <w:pPr>
              <w:pStyle w:val="Normal"/>
              <w:jc w:val="both"/>
              <w:rPr/>
            </w:pPr>
            <w:r>
              <w:rPr/>
              <w:t>4. Недопущение осуществления закупки у перекупщика, а не у реального поставщика (в случае закупки у единственного поставщика).</w:t>
            </w:r>
          </w:p>
          <w:p>
            <w:pPr>
              <w:pStyle w:val="Normal"/>
              <w:jc w:val="both"/>
              <w:rPr/>
            </w:pPr>
            <w:r>
              <w:rPr/>
              <w:t>5.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>
            <w:pPr>
              <w:pStyle w:val="Normal"/>
              <w:jc w:val="both"/>
              <w:rPr/>
            </w:pPr>
            <w:r>
              <w:rPr/>
              <w:t>6. Ограничение возможности закупающим сотрудникам получать какие-либо выгоды от проведения закупки, кроме официально предусмотренных заказчиком или организатором закупки.</w:t>
            </w:r>
          </w:p>
          <w:p>
            <w:pPr>
              <w:pStyle w:val="Normal"/>
              <w:jc w:val="both"/>
              <w:rPr/>
            </w:pPr>
            <w:r>
              <w:rPr/>
              <w:t>7. Обязанность участников представить информацию о цепочке собственников, справку о наличии конфликта интересов и/или связей, носящих характер аффилированности.</w:t>
            </w:r>
          </w:p>
          <w:p>
            <w:pPr>
              <w:pStyle w:val="Normal"/>
              <w:jc w:val="both"/>
              <w:rPr/>
            </w:pPr>
            <w:r>
              <w:rPr/>
              <w:t>8. Разъяснение понятия аффилированности, установление требований к разрешению выявленных ситуаций аффилированности.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04a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704a3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</Pages>
  <Words>395</Words>
  <Characters>3049</Characters>
  <CharactersWithSpaces>3407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2020-01-17T07:15:00Z</dcterms:created>
  <dc:creator>Тугучев Никита Максимович</dc:creator>
  <dc:description/>
  <dc:language>ru-RU</dc:language>
  <cp:lastModifiedBy/>
  <dcterms:modified xsi:type="dcterms:W3CDTF">2021-09-21T11:35:25Z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