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92" w:rsidRPr="007C7A92" w:rsidRDefault="007C7A92">
      <w:pPr>
        <w:pStyle w:val="ConsPlusNormal"/>
        <w:jc w:val="both"/>
        <w:outlineLvl w:val="0"/>
      </w:pPr>
      <w:bookmarkStart w:id="0" w:name="_GoBack"/>
      <w:bookmarkEnd w:id="0"/>
    </w:p>
    <w:p w:rsidR="007C7A92" w:rsidRPr="007C7A92" w:rsidRDefault="007C7A92">
      <w:pPr>
        <w:pStyle w:val="ConsPlusNormal"/>
        <w:outlineLvl w:val="0"/>
      </w:pPr>
      <w:r w:rsidRPr="007C7A92">
        <w:t>Зарегистрировано в Минюсте РФ 4 мая 2009 г. N 13882</w:t>
      </w:r>
    </w:p>
    <w:p w:rsidR="007C7A92" w:rsidRPr="007C7A92" w:rsidRDefault="007C7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A92" w:rsidRPr="007C7A92" w:rsidRDefault="007C7A92">
      <w:pPr>
        <w:pStyle w:val="ConsPlusNormal"/>
      </w:pPr>
    </w:p>
    <w:p w:rsidR="007C7A92" w:rsidRPr="007C7A92" w:rsidRDefault="007C7A92">
      <w:pPr>
        <w:pStyle w:val="ConsPlusTitle"/>
        <w:jc w:val="center"/>
      </w:pPr>
      <w:r w:rsidRPr="007C7A92">
        <w:t>МИНИСТЕРСТВО КУЛЬТУРЫ РОССИЙСКОЙ ФЕДЕРАЦИИ</w:t>
      </w:r>
    </w:p>
    <w:p w:rsidR="007C7A92" w:rsidRPr="007C7A92" w:rsidRDefault="007C7A92">
      <w:pPr>
        <w:pStyle w:val="ConsPlusTitle"/>
        <w:jc w:val="center"/>
      </w:pPr>
    </w:p>
    <w:p w:rsidR="007C7A92" w:rsidRPr="007C7A92" w:rsidRDefault="007C7A92">
      <w:pPr>
        <w:pStyle w:val="ConsPlusTitle"/>
        <w:jc w:val="center"/>
      </w:pPr>
      <w:r w:rsidRPr="007C7A92">
        <w:t>ПРИКАЗ</w:t>
      </w:r>
    </w:p>
    <w:p w:rsidR="007C7A92" w:rsidRPr="007C7A92" w:rsidRDefault="007C7A92">
      <w:pPr>
        <w:pStyle w:val="ConsPlusTitle"/>
        <w:jc w:val="center"/>
      </w:pPr>
      <w:r w:rsidRPr="007C7A92">
        <w:t>от 12 января 2009 г. N 3</w:t>
      </w:r>
    </w:p>
    <w:p w:rsidR="007C7A92" w:rsidRPr="007C7A92" w:rsidRDefault="007C7A92">
      <w:pPr>
        <w:pStyle w:val="ConsPlusTitle"/>
        <w:jc w:val="center"/>
      </w:pPr>
    </w:p>
    <w:p w:rsidR="007C7A92" w:rsidRPr="007C7A92" w:rsidRDefault="007C7A92">
      <w:pPr>
        <w:pStyle w:val="ConsPlusTitle"/>
        <w:jc w:val="center"/>
      </w:pPr>
      <w:r w:rsidRPr="007C7A92">
        <w:t>ОБ УТВЕРЖДЕНИИ СПЕЦИАЛЬНЫХ ПРАВИЛ</w:t>
      </w:r>
    </w:p>
    <w:p w:rsidR="007C7A92" w:rsidRPr="007C7A92" w:rsidRDefault="007C7A92">
      <w:pPr>
        <w:pStyle w:val="ConsPlusTitle"/>
        <w:jc w:val="center"/>
      </w:pPr>
      <w:r w:rsidRPr="007C7A92">
        <w:t>ПОЖАРНОЙ БЕЗОПАСНОСТИ ГОСУДАРСТВЕННЫХ И МУНИЦИПАЛЬНЫХ</w:t>
      </w:r>
    </w:p>
    <w:p w:rsidR="007C7A92" w:rsidRPr="007C7A92" w:rsidRDefault="007C7A92">
      <w:pPr>
        <w:pStyle w:val="ConsPlusTitle"/>
        <w:jc w:val="center"/>
      </w:pPr>
      <w:r w:rsidRPr="007C7A92">
        <w:t>АРХИВОВ РОССИЙСКОЙ ФЕДЕРАЦИИ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В соответствии с </w:t>
      </w:r>
      <w:hyperlink r:id="rId4" w:history="1">
        <w:r w:rsidRPr="007C7A92">
          <w:t>Положением</w:t>
        </w:r>
      </w:hyperlink>
      <w:r w:rsidRPr="007C7A92">
        <w:t xml:space="preserve"> о Министерстве культуры Российской Федерации, утвержденным Постановлением Правительства Российской Федерации от 29 мая 2008 года N 406 (Собрание законодательства Российской Федерации, 2008, N 22, ст. 2583), приказываю: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1. Утвердить прилагаемые </w:t>
      </w:r>
      <w:hyperlink w:anchor="P26" w:history="1">
        <w:r w:rsidRPr="007C7A92">
          <w:t>Специальные правила</w:t>
        </w:r>
      </w:hyperlink>
      <w:r w:rsidRPr="007C7A92">
        <w:t xml:space="preserve"> пожарной безопасности государственных и муниципальных архивов Российской Федерации.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 Контроль за исполнением настоящего Приказа возложить на заместителя Министра А.Е. Бусыгина.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right"/>
      </w:pPr>
      <w:r w:rsidRPr="007C7A92">
        <w:t>Министр</w:t>
      </w:r>
    </w:p>
    <w:p w:rsidR="007C7A92" w:rsidRPr="007C7A92" w:rsidRDefault="007C7A92">
      <w:pPr>
        <w:pStyle w:val="ConsPlusNormal"/>
        <w:jc w:val="right"/>
      </w:pPr>
      <w:r w:rsidRPr="007C7A92">
        <w:t>А.А.АВДЕЕВ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right"/>
        <w:outlineLvl w:val="0"/>
      </w:pPr>
      <w:r w:rsidRPr="007C7A92">
        <w:t>Приложение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Title"/>
        <w:jc w:val="center"/>
      </w:pPr>
      <w:bookmarkStart w:id="1" w:name="P26"/>
      <w:bookmarkEnd w:id="1"/>
      <w:r w:rsidRPr="007C7A92">
        <w:t>СПЕЦИАЛЬНЫЕ ПРАВИЛА</w:t>
      </w:r>
    </w:p>
    <w:p w:rsidR="007C7A92" w:rsidRPr="007C7A92" w:rsidRDefault="007C7A92">
      <w:pPr>
        <w:pStyle w:val="ConsPlusTitle"/>
        <w:jc w:val="center"/>
      </w:pPr>
      <w:r w:rsidRPr="007C7A92">
        <w:t>ПОЖАРНОЙ БЕЗОПАСНОСТИ ГОСУДАРСТВЕННЫХ И МУНИЦИПАЛЬНЫХ</w:t>
      </w:r>
    </w:p>
    <w:p w:rsidR="007C7A92" w:rsidRPr="007C7A92" w:rsidRDefault="007C7A92">
      <w:pPr>
        <w:pStyle w:val="ConsPlusTitle"/>
        <w:jc w:val="center"/>
      </w:pPr>
      <w:r w:rsidRPr="007C7A92">
        <w:t>АРХИВОВ РОССИЙСКОЙ ФЕДЕРАЦИИ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I. Общие положения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1.1. Настоящие Специальные правила пожарной безопасности государственных и муниципальных архивов Российской Федерации (далее - Специальные правила) устанавливают требования пожарной безопасности, обязательные для применения и исполнения государственными и муниципальными архивами Российской Федерации (далее - архивы), их должностными лицами и работниками, в том числе привлекаемыми по договору найма (далее - работники), в целях защиты жизни и здоровья граждан, государственного или муниципального имущества, документов Архивного фонда Российской Федерации и других архивных документов, имущества юридических лиц.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1.2. В настоящих Специальных правилах используются следующие понятия, определения и сокращения: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архив - учреждение или структурное подразделение организации, осуществляющее хранение, комплектование, учет и использование архивных документов;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архивный фонд - совокупность архивных документов, исторически или логически связанных между собой;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государственный архив - федеральное государственное учреждение, создаваемое Правительством Российской Федерации, или государственное учреждение субъекта Российской Федерации, создаваемое органом государственной власти субъекта Российской Федерации, которые осуществляют хранение, комплектование, учет и использование документов Архивного </w:t>
      </w:r>
      <w:r w:rsidRPr="007C7A92">
        <w:lastRenderedPageBreak/>
        <w:t>фонда Российской Федерации, а также других архивных документов;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муниципальный архив - структурное подразделение органа местного самоуправления муниципального района, городского округа или муниципальное учреждение, создаваемое этим органом,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</w:t>
      </w:r>
      <w:hyperlink r:id="rId5" w:history="1">
        <w:r w:rsidRPr="007C7A92">
          <w:t>правила</w:t>
        </w:r>
      </w:hyperlink>
      <w:r w:rsidRPr="007C7A92">
        <w:t xml:space="preserve"> пожарной безопасности, стандарты, инструкции и иные документы, содержащие, соответственно, обязательные и рекомендательные требования пожарной безопасности;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пожарная безопасность - состояние защищенности личности, имущества, общества и государства от пожаров;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1.3. Наряду с настоящими Специальными </w:t>
      </w:r>
      <w:hyperlink r:id="rId6" w:history="1">
        <w:r w:rsidRPr="007C7A92">
          <w:t>правилами</w:t>
        </w:r>
      </w:hyperlink>
      <w:r w:rsidRPr="007C7A92">
        <w:t xml:space="preserve"> в целях обеспечения пожарной безопасности архивов (в том числе определение противопожарных расстояний, объемно-планировочных и конструктивных решений, категорирование по взрывопожарной и пожарной опасности, обеспечение системами пожарной безопасности зданий и помещений) следует также руководствоваться техническими регламентами, стандартами, нормами и правилами пожарной безопасности, строительными нормами и правилами и иными документами, содержащими требования пожарной безопасности, а также технической документацией изготовителей (поставщиков) веществ и материалов, изделий и оборудования, содержащей показатели их пожарной опасности и меры пожарной безопасности при обращении с ними.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1.4. Пожарная безопасность архива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1.5. Создание, организация работы и расчет численности объектовых подразделений пожарной охраны определяются в соответствии с Федеральным </w:t>
      </w:r>
      <w:hyperlink r:id="rId7" w:history="1">
        <w:r w:rsidRPr="007C7A92">
          <w:t>законом</w:t>
        </w:r>
      </w:hyperlink>
      <w:r w:rsidRPr="007C7A92">
        <w:t xml:space="preserve"> от 21.12.1994 N 69-ФЗ "О пожарной безопасности" &lt;*&gt;.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--------------------------------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&lt;*&gt; 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5084; 2008, N 30 (ч. I), ст. 3593.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lastRenderedPageBreak/>
        <w:t xml:space="preserve">1.6. Работник архива при обнаружении нарушений </w:t>
      </w:r>
      <w:hyperlink r:id="rId8" w:history="1">
        <w:r w:rsidRPr="007C7A92">
          <w:t>правил</w:t>
        </w:r>
      </w:hyperlink>
      <w:r w:rsidRPr="007C7A92">
        <w:t xml:space="preserve"> пожарной безопасности обязан проинформировать об этом руководство архива, а также принять возможные меры к устранению указанных нарушений.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1.7. Ответственными за обеспечение пожарной безопасности архива и его подразделений, организацию и обеспечение обучения работников архива в соответствии с законодательством Российской Федерации являются их руководители.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1.8. Работники архива, включая руководителей, допускаются к работе только после прохождения обучения мерам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Обучение мерам пожарной безопасности проводится в соответствии с </w:t>
      </w:r>
      <w:hyperlink r:id="rId9" w:history="1">
        <w:r w:rsidRPr="007C7A92">
          <w:t>Нормами</w:t>
        </w:r>
      </w:hyperlink>
      <w:r w:rsidRPr="007C7A92"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1.9. В каждом архиве издается приказ об установлении противопожарного режима с приложением инструкции о мерах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Инструкции для отдельных подразделений, помещений и по выполнению определенных видов работ должны дополнять и конкретизировать требования исходя из специфики пожарной опасности помещений и выполняемых видов работ.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Приказ и инструкции подлежат изучению работниками архива в системе обучения мерам пожарной безопасности и размещаются в доступных для обозрения местах.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 зданиях архивов при единовременном нахождении на этаже более 10 человек разрабатываются и на видных местах размещаются планы (схемы) эвакуации людей в случае пожара, а также система (установка) оповещения людей о пожаре.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 архивах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1.10. Для привлечения сотрудников к работе по предупреждению и борьбе с пожарами в государственных архивах создаются пожарно-технические комиссии.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1.11. Ежедневно по окончании работы архива осматриваются помещения в порядке, установленном инструкцией о мерах пожарной безопасности. При выявлении в ходе осмотра нарушений требований пожарной безопасности необходимо принять меры к их устранению. При невозможности самостоятельно устранить выявленные нарушения требований пожарной безопасности доложить об этом руководителю архива и сделать соответствующую запись в журнале осмотра помещений.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1.12. В архиве не реже одного раза в 6 месяцев должны проводиться учебные тревоги (практические тренировки) по отработке действий персонала на случай пожара.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II. Требования пожарной безопасности к содержанию</w:t>
      </w:r>
    </w:p>
    <w:p w:rsidR="007C7A92" w:rsidRPr="007C7A92" w:rsidRDefault="007C7A92">
      <w:pPr>
        <w:pStyle w:val="ConsPlusNormal"/>
        <w:jc w:val="center"/>
      </w:pPr>
      <w:r w:rsidRPr="007C7A92">
        <w:t>территории, зданий и помещений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2.1. К зданиям архивов обеспечивается свободный доступ и подъезд пожарных машин. Проезды и подъезды не должны использоваться для складирования материалов, оборудования и стоянки автотранспорта.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Проезды, проходы к основным и запасным выходам и наружным пожарным лестницам, подступы к средствам извещения о пожарах и пожаротушения должны быть всегда свободными и освещаться в ночное время. Подъезды и проезды в зимнее время должны регулярно очищаться от снега.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Световые указатели водопроводных колодцев с пожарными гидрантами должны содержаться в исправном состоянии.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Пожарные гидранты должны находиться в исправном состоянии, а в зимнее время должны быть утеплены и очищаться от снега и льда.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2.2. На территории архива применение открытого огня (костры, факелы) запрещается.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2.3. В процессе эксплуатации следует обеспечить содержание зданий, оборудования и работоспособность систем противопожарной защиты в соответствии с требованиями проектной и технической документации. Изменение конструктивных, объемно-планировочных и инженерно-</w:t>
      </w:r>
      <w:r w:rsidRPr="007C7A92">
        <w:lastRenderedPageBreak/>
        <w:t>технических решений, а также функционального назначения помещений должно осуществляться в соответствии с законодательством о градостроительной деятельности с учетом выполнения требований нормативных документов по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Огневые, сварочные, резательные, окрасочные и другие пожароопасные работы следует проводить в соответствии с </w:t>
      </w:r>
      <w:hyperlink r:id="rId10" w:history="1">
        <w:r w:rsidRPr="007C7A92">
          <w:t>Правилами</w:t>
        </w:r>
      </w:hyperlink>
      <w:r w:rsidRPr="007C7A92">
        <w:t xml:space="preserve"> пожарной безопасности в Российской Федерации (ППБ 01-03), утвержденными Приказом МЧС России от 18.06.2003 N 313 (зарегистрирован Минюстом России 27.06.2003, регистрационный N 4838). Контроль за соблюдением правил пожарной безопасности при проведении пожароопасных работ должен осуществляться лицом, назначенным руководителем архива.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Порядок приемки работ, связанных с ремонтом зданий, помещений, инженерного оборудования и систем противопожарной защиты, определяется руководителем архива, если иное не предусмотрено законодательными, нормативными правовыми актами Российской Федерации и нормативными документами по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2.4. Для архивохранилищ, лабораторно-производственных и складских помещений должны быть определены их категории по взрывопожарной и пожарной опасности по методике, установленной </w:t>
      </w:r>
      <w:hyperlink r:id="rId11" w:history="1">
        <w:r w:rsidRPr="007C7A92">
          <w:t>Нормами</w:t>
        </w:r>
      </w:hyperlink>
      <w:r w:rsidRPr="007C7A92">
        <w:t xml:space="preserve"> пожарной безопасности "Определение категорий помещений, зданий и наружных установок по взрывопожарной и пожарной опасности (НПБ 105-03)", утвержденными Приказом МЧС России от 18.06.2003 N 314 &lt;*&gt;.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--------------------------------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&lt;*&gt; По заключению Минюста России данный нормативный правовой акт не нуждается в государственной регистрации (письмо Минюста России от 26.06.2003 N 07/6463-ЮД).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2.5. Использование и хранение оборудования, изделий, веществ и материалов, не имеющих сертификатов соответствия требованиям пожарной безопасности (в случаях, когда обязательно наличие таких сертификатов), не допускается.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2.6. Количество посетителей в читальных и выставочных залах не должно превышать их допустимую вместимость, установленную в инструкциях о мерах пожарной безопасности, исходя из условий обеспечения безопасной эвакуации людей при пожаре.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2.7. При расстановке выставочного оборудования в залах должны быть обеспечены эвакуационные пути к лестничным клеткам и эвакуационным выходам в соответствии с нормативными документами по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 выставочных залах необходимость дежурства лиц, ответственных за пожарную безопасность, определяется руководителем архива.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2.8. Воздуховоды вентиляционных систем должны очищаться в сроки, определенные в инструкциях о мерах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2.9. На территории и в помещениях архива курение запрещается, за исключением мест, определенных в инструкциях о мерах пожарной безопасности. Места для курения должны быть оборудованы пепельницами из негорючих материалов или урнами с водой и обозначены соответствующими знаками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2.10. Не разрешается использовать чердачные помещения зданий в производственных целях или для хранения материальных ценностей. Двери чердачных помещений должны быть постоянно закрыты на замки. На дверях указанных помещений должна быть информация о месте хранения ключей. Окна чердачных помещений должны быть застеклены и постоянно закрыты.</w:t>
      </w:r>
    </w:p>
    <w:p w:rsidR="007C7A92" w:rsidRPr="007C7A92" w:rsidRDefault="007C7A92">
      <w:pPr>
        <w:pStyle w:val="ConsPlusNormal"/>
        <w:ind w:firstLine="540"/>
        <w:jc w:val="both"/>
      </w:pPr>
      <w:bookmarkStart w:id="2" w:name="P89"/>
      <w:bookmarkEnd w:id="2"/>
      <w:r w:rsidRPr="007C7A92">
        <w:t>2.11. Огнезащитную обработку деревянных конструкций и деревянных стеллажей следует периодически повторять с учетом сроков эксплуатации огнезащитных покрытий.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Нарушения огнезащитных покрытий должны немедленно устраняться. Состояние огнезащитных покрытий должно проверяться не менее двух раз в год.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2.12. В подвальных и цокольных этажах зданий запрещается применять и хранить взрывчатые вещества, легковоспламеняющиеся жидкости (далее - ЛВЖ) и горючие жидкости (далее - ГЖ), баллоны с газом под давлением, товары в аэрозольной упаковке и другие взрывопожароопасные вещества и материалы, кроме случаев, оговоренных в п. 4.4.2 настоящих Специальных правил. Окна подвальных помещений должны быть застеклены и постоянно закрыты.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2.13. В архивохранилищах, лабораторно-производственных, складских и служебных помещениях запрещается: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lastRenderedPageBreak/>
        <w:t>применять при уборке помещений ЛВЖ и ГЖ;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отогревать замерзшие водопроводные, канализационные и другие трубы открытым огнем;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утеплять чердачные перекрытия, производить засыпку перегородок горючими материалами, а также устанавливать пустотные перегородки из горючих материалов;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устраивать жилые помещения и допускать временное проживание граждан.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2.14. Двери лестничных клеток и лифтовых холлов должны быть самозакрывающимися с уплотнением в притворах. Устройства для самозакрывания дверей должны находиться в исправном состоянии.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2.15. В местах пересечения стен, перекрытий и ограждающих конструкций различными инженерными коммуникациями образовавшиеся отверстия и зазоры должны быть заделаны строительным раствором или другими негорючими материалами.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2.16. В архивохранилищах, лабораторно-производственных, складских и служебных помещениях должны быть вывешены таблички с надписями: "Ответственный за противопожарное состояние __________", "О пожаре звонить по телефону _________".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III. Требования пожарной безопасности к содержанию</w:t>
      </w:r>
    </w:p>
    <w:p w:rsidR="007C7A92" w:rsidRPr="007C7A92" w:rsidRDefault="007C7A92">
      <w:pPr>
        <w:pStyle w:val="ConsPlusNormal"/>
        <w:jc w:val="center"/>
      </w:pPr>
      <w:r w:rsidRPr="007C7A92">
        <w:t>эвакуационных путей и выходов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3.1. Двери эвакуационных выходов из поэтажных коридоров, холлов, фойе, вестибюлей, лестничных клеток и помещений архива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3.2. В зданиях архивов запрещается: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устанавливать зеркала на путях эвакуации, устраивать фальшивые двери, имеющие сходство с настоящими дверями;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фиксировать самозакрывающиеся двери в открытом положении;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устанавливать в помещениях и на путях эвакуации оборудование и другие предметы, препятствующие эвакуации людей и подступу к средствам пожаротушения и сигнализации;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применять для отделки, в том числе облицовки, окраски, оклейки путей эвакуации, материалы, включая элементы декора, с более высокими показателями пожарной опасности, чем предусмотрено нормативными документами по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3.3.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(запасной) выход", "Дверь эвакуационного выхода"), должны постоянно находиться в исправном состоянии.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Эвакуационное освещение должно включаться автоматически при прекращении электропитания рабочего освещения.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3.4. Ковры и ковровые дорожки в помещениях с массовым пребыванием людей (50 и более человек) должны быть жестко прикреплены к полу.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IV. Требования пожарной безопасности для архивохранилищ,</w:t>
      </w:r>
    </w:p>
    <w:p w:rsidR="007C7A92" w:rsidRPr="007C7A92" w:rsidRDefault="007C7A92">
      <w:pPr>
        <w:pStyle w:val="ConsPlusNormal"/>
        <w:jc w:val="center"/>
      </w:pPr>
      <w:r w:rsidRPr="007C7A92">
        <w:t>лабораторно-производственных и складских помещений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4.1. В архивохранилищах, лабораторно-производственных и складских помещениях не допускается устройство бытовых комнат для приема пищи и других подсобных помещений.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4.2. Архивохранилища должны быть оборудованы металлическими стеллажами.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Допускается на период до проведения реконструкции (ремонта) зданий (помещений) архивохранилища эксплуатация существующих стационарных деревянных стеллажей, обработанных огнезащитными составами, с учетом требований, изложенных в </w:t>
      </w:r>
      <w:hyperlink w:anchor="P89" w:history="1">
        <w:r w:rsidRPr="007C7A92">
          <w:t>п. 2.11</w:t>
        </w:r>
      </w:hyperlink>
      <w:r w:rsidRPr="007C7A92">
        <w:t xml:space="preserve"> настоящих Специальных правил.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 качестве вспомогательного или специального оборудования могут использоваться металлические шкафы, сейфы, шкафы-стеллажи, а также отсеки-боксы с металлическими перегородками и полками.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4.3. Стеллажи и шкафы должны устанавливаться в архивохранилищах с соблюдением </w:t>
      </w:r>
      <w:r w:rsidRPr="007C7A92">
        <w:lastRenderedPageBreak/>
        <w:t>следующих норм: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расстояние между рядами стеллажей и шкафов (главный проход) - не менее 1,2 м;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расстояние (проход) между стеллажами - не менее 0,75 м;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расстояние между наружной стеной здания и стеллажами (шкафами), установленными параллельно стене, - не менее 0,75 м;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расстояние между стеной и торцом стеллажа или шкафа (обход) - не менее 0,45 см.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4.4. Не допускается размещение стеллажей, шкафов и другого оборудования для хранения документов вплотную к наружным стенам здания и вентиляционным каналам.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V. Требования к архивохранилищам документов</w:t>
      </w:r>
    </w:p>
    <w:p w:rsidR="007C7A92" w:rsidRPr="007C7A92" w:rsidRDefault="007C7A92">
      <w:pPr>
        <w:pStyle w:val="ConsPlusNormal"/>
        <w:jc w:val="center"/>
      </w:pPr>
      <w:r w:rsidRPr="007C7A92">
        <w:t>на пленочных носителях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5.1. В архивохранилищах кинофотофонодокументов, микрофильмов и микрофиш страхового фонда копий уникальных и особо ценных документов хранить документы на бумажной основе запрещается.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5.2. Хранение страховых копий кинодокументов и микрофильмов страхового фонда должно осуществляться в металлических коробках или коробках, выполненных из негорючих материалов.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5.3. Хранение кинофотофонодокументов на нитрооснове должно осуществляться отдельно от документов на триацетатной основе только в специальных боксах-хранилищах, отвечающих требованиям пожарной безопасности для хранения нитропленки, с устройством дополнительной вытяжки воздуха из нижней зоны помещения.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VI. Требования к лабораторно-производственным зданиям</w:t>
      </w:r>
    </w:p>
    <w:p w:rsidR="007C7A92" w:rsidRPr="007C7A92" w:rsidRDefault="007C7A92">
      <w:pPr>
        <w:pStyle w:val="ConsPlusNormal"/>
        <w:jc w:val="center"/>
      </w:pPr>
      <w:r w:rsidRPr="007C7A92">
        <w:t>и помещениям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6.1. Запрещается выполнять производственные операции на оборудовании и установках с неисправностями, а также при отключении контрольно-измерительных приборов, по которым определяются заданные режимы температуры, давления и другие технологические параметры.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6.2. Сотрудники лабораторий обязаны знать пожарную опасность применяемых веществ и материалов и соблюдать меры безопасности при хранении и работе с ними.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6.3. Лабораторная мебель и оборудование должны устанавливаться так, чтобы они не препятствовали эвакуации людей. Ширина проходов между оборудованием должна быть не менее 1 м.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6.4. Рабочие поверхности столов, стеллажей, вытяжных шкафов, предназначенные для работы с пожаровзрывоопасными жидкостями и веществами, должны иметь покрытия из негорючих материалов. Для работы с кислотами, щелочами и другими химически активными веществами столы и шкафы нужно выполнять из материалов, стойких к их воздействию, с устройством бортиков из негорючего материала (для предотвращения пролива жидкости за пределы шкафа, стола).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6.5. Работы в лабораториях, связанные с возможностью выделения токсичных или пожаровзрывоопасных паров и газов, должны производиться только в вытяжных шкафах. Использовать вытяжные шкафы с разбитыми стеклами или неисправной вентиляцией запрещается.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6.6. Обрезки пленки должны убираться в специальные металлические ящики и по окончании работы выноситься из помещения. Запрещается складывать обрезки пленки в общие ящики с мусором, бумагой и другими материалами.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6.7. В помещениях лабораторий одновременно может храниться не более дневной нормы ацетона, спирта и других ЛВЖ и ГЖ. Ацетон или клей, используемые во время работы для склейки пленки, должны находиться в посуде с притертой пробкой емкостью не более 50 мл и после работы убираться в закрытый металлический шкаф.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6.8. Для лабораторных кладовых должны быть установлены максимально допустимые количества единовременного хранения ЛВЖ и ГЖ. На рабочих местах можно хранить только такое количество ЛВЖ и ГЖ (в готовом к применению виде), которое не превышает сменную потребность. При этом емкости должны быть плотно закрыты.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6.9. На фильмопроверочном столе в процессе работы может находиться только одна коробка </w:t>
      </w:r>
      <w:r w:rsidRPr="007C7A92">
        <w:lastRenderedPageBreak/>
        <w:t>с пленкой, а остальные коробки - в фильмостате, на этажерке, приемном столике или тележке, устанавливаемых у каждого фильмопроверочного стола. Запрещается размещать коробки с пленкой у вентиляционных отверстий.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6.10. Заземление проявочных машин и другого оборудования, устройство которого предусмотрено заводом-изготовителем, должно быть в исправном состоянии.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6.11. Запрещается у проявочных и других машин накапливать кинопленку сверх норм, установленных инструкцией о мерах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6.12. Заправка машин растворами, а также проверка технического состояния машин проявки, чистки и реставрации пленки должны производиться в соответствии с руководством по их эксплуатации.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6.13. Зал проявочных и реставрационных машин должен быть оборудован аварийным освещением.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VII. Требования к материальным складам. Хранение</w:t>
      </w:r>
    </w:p>
    <w:p w:rsidR="007C7A92" w:rsidRPr="007C7A92" w:rsidRDefault="007C7A92">
      <w:pPr>
        <w:pStyle w:val="ConsPlusNormal"/>
        <w:jc w:val="center"/>
      </w:pPr>
      <w:r w:rsidRPr="007C7A92">
        <w:t>химикатов, легковоспламеняющихся и горючих жидкостей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7.1. Хранить в складах (помещениях) вещества и материалы необходимо с учетом их пожароопасных физико-химических свойств (в том числе способности к окислению, самонагреванию и воспламенению при попадании влаги, соприкосновении с воздухом), признаков совместимости и однородности огнетушащих веществ в соответствии с требованиями </w:t>
      </w:r>
      <w:hyperlink r:id="rId12" w:history="1">
        <w:r w:rsidRPr="007C7A92">
          <w:t>Правил</w:t>
        </w:r>
      </w:hyperlink>
      <w:r w:rsidRPr="007C7A92">
        <w:t xml:space="preserve"> пожарной безопасности в Российской Федерации (ППБ 01-03), утвержденных Приказом МЧС России от 18.06.2003 N 313 (зарегистрирован Минюстом России 27.06.2003, регистрационный N 4838).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Хранение материалов и веществ с неисследованными показателями их пожаровзрывоопасности или не имеющих сертификатов совместно с другими материалами и веществами не допускается.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7.2. Хранение горючих материалов или негорючих материалов в горючей таре допускается в помещениях подвальных и цокольных этажей, имеющих окна с приямками для дымоудаления и самостоятельные лестничные клетки с непосредственным выходом наружу.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7.3. Дежурное освещение в помещениях складов, эксплуатация газовых плит и электронагревательных приборов, а также установка штепсельных розеток в помещениях складов не допускается.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7.4. При бесстеллажном способе хранения материалы должны укладываться в штабели. </w:t>
      </w:r>
      <w:proofErr w:type="gramStart"/>
      <w:r w:rsidRPr="007C7A92">
        <w:t>Напротив</w:t>
      </w:r>
      <w:proofErr w:type="gramEnd"/>
      <w:r w:rsidRPr="007C7A92">
        <w:t xml:space="preserve"> дверных проемов складских помещений должны оставляться проходы шириной, равной ширине дверей, но не менее 1 м. Через каждые 6 м в складах следует устраивать продольные проходы шириной не менее 0,8 м.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7.5. Электрооборудование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на отдельно стоящей опоре, заключаться в шкаф или нишу с приспособлением для опломбирования и закрываться на замок.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7.6. В складских помещениях не допускается единовременное хранение горючих веществ, ЛВЖ и ГЖ в количестве, превышающем установленные инструкцией о мерах пожарной безопасности нормы.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7.7. Отпуск, получение и транспортировка ЛВЖ и ГЖ должны производиться только в исправной, чистой и небьющейся таре с плотно закрывающимися пробками (замкового типа или на резьбе).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7.8. Совместное хранение химикатов, ЛВЖ и ГЖ, а также порожней тары не допускается. Порожняя тара и все упаковочные материалы должны своевременно удаляться в специально отведенные места. Тара должна быть рассортирована по видам (горючая, негорючая) и храниться отдельно.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7.9.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7.10. Открывание емкостей с ЛВЖ и ГЖ должно производиться при помощи специального инструмента, исключающего искрообразование. Запрещается пользоваться стальными </w:t>
      </w:r>
      <w:r w:rsidRPr="007C7A92">
        <w:lastRenderedPageBreak/>
        <w:t>предметами для перекатывания бочек с ЛВЖ и ГЖ.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7.11. Хранение ЛВЖ и ГЖ допускается только в исправной таре. При обнаружении неисправностей или отсутствии пробок в емкостях с ЛВЖ и ГЖ они не должны приниматься на хранение.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7.12. Разлив ЛВЖ и ГЖ непосредственно из емкостей воспрещается. Для отпуска и розлива ЛВЖ и ГЖ должны использоваться специальные приспособления (насосы, сифоны).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7.13. Налив ЛВЖ и ГЖ должен производиться без разбрызгивания. При наливе ЛВЖ и ГЖ не допускается переполнение емкости.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7.14. Все химикаты должны храниться в заводской упаковке. Вскрытие тары, ее мелкий ремонт, расфасовка химикатов, приготовление рабочих смесей, розлив ЛВЖ и ГЖ должны производиться в помещениях, изолированных от мест хранения. На каждой единице упаковки и тары должны быть этикетки с названием содержимого. Хранение химикатов в открытом состоянии и в упаковке или в таре без надписей запрещается.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7.15. При поступлении на склад пожароопасные и взрывоопасные вещества должны немедленно отделяться для специализированного хранения.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7.16. Рассыпанные вещества необходимо немедленно удалить. Пролитые жидкости должны немедленно засыпаться песком, для чего на складе ЛВЖ и ГЖ должны находиться ящик с песком и лопата.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VIII. Электроустановки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8.1. Силовое и осветительное электрооборудование, электропроводка и электроустановки архивов должны находиться в исправном состоянии.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8.2. Токоведущие части, распределительные устройства, аппараты и измерительные приборы, а также предохранительные устройства различного типа, рубильники, пусковые устройства и приспособления должны монтироваться только на основаниях из негорючих материалов.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8.3. Все электроустановки должны иметь защиту от токов короткого замыкания и других отклонений от нормальных режимов работы.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8.4. Соединения, оконцевания и ответвления жил проводов и кабелей во избежание больших переходных сопротивлений следует производить при помощи опрессовки, сварки или специальных зажимов.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8.5. Осветительная электросеть должна быть смонтирована так, чтобы светильники находились на расстоянии не менее 0,5 м от горючих конструкций зданий, изделий (деревянных шкафов) и материалов (коробки с делами, связки).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8.6. Устройство и эксплуатация в зданиях архивов электросетей-времянок не допускается, за исключением электропроводок, питающих места временного производства строительных и ремонтно-монтажных работ.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8.7. Переносные светильники должны быть оборудованы защитными стеклянными колпаками, сетками и крючками для их подвески. Для этих светильников и других передвижных (переносных) приемников должны применяться гибкие провода с медными жилами.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8.8. Установка выключателей или штепсельных разъемов в сети эвакуационного и аварийного освещения не допускается.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8.9. Доступ к электрощитам, электродвигателям и аппаратам должен быть всегда свободен. В случае перегрева электродвигателей они должны быть немедленно отключены до устранения неисправностей.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8.10. Электроустановки и электроприборы в помещениях, в которых по окончании рабочего времени отсутствует дежурный персонал, должны быть обесточены.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8.11. Для оперативного отключения электроэнергии в случае возникновения пожара (за исключением систем противопожарной защиты) должен быть разработан порядок (очередность) обесточивания электросетей. Порядок (очередность) обесточивания должен быть приведен в инструкции о мерах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lastRenderedPageBreak/>
        <w:t>8.12. Применение электронагревательных приборов допускается в служебных помещениях. Электронагревательные приборы по окончании рабочего дня должны отключаться от электросети. Эксплуатация нагревательных приборов при отсутствии или неисправности терморегуляторов и устройств тепловой защиты не допускается.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8.13. Регламентные работы по техническому обслуживанию и планово-предупредительный ремонт (далее - ТО и ППР) электрооборудования и электросетей должны выполняться в соответствии с утвержденным руководителем архива годовым планом-графиком квалифицированным обслуживающим персоналом архива или специализированной организацией, имеющей лицензию на проведение указанных работ, по договору и в том числе включать: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плановые профилактические осмотры электрооборудования и электросети;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проверку наличия и исправности аппаратов защиты;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проверку сопротивления изоляции кабелей и проводов, надежности соединений, защитного заземления и режима работы электродвигателей как визуально, так и с помощью приборов;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периодическую (не реже двух раз в месяц) очистку от пыли распределительных электрощитов, электродвигателей, пускорегулирующих аппаратов, светильников и электропроводки;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своевременное устранение нарушений и неисправностей, которые могут привести к пожарам.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Результаты проведения ТО и ППР и принятые меры по устранению нарушений и неисправностей следует фиксировать в соответствующем журнале.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8.14. Дежурный персонал должен быть обеспечен электрическими ручными фонарями на случай отключения электроэнергии.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8.15. При эксплуатации электроустановок и электросети запрещается: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использовать электропровода и кабели с поврежденной или потерявшей защитные свойства изоляцией;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пользоваться поврежденными розетками, осветительными и соединительными коробками, рубильниками и другими электроустановочными изделиями;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обертывать электрические лампы бумагой, материей и другими горючими материалами;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использовать некалиброванные плавкие вставки или другие самодельные устройства защиты от перегрузки и короткого замыкания;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складировать различные предметы, вещества и материалы у электрощитов, электродвигателей и пусковой аппаратуры.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IX. Средства обеспечения пожарной безопасности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9.1. Автоматические установки пожаротушения и пожарной сигнализации, системы оповещения людей о пожаре и управления эвакуацией, внутреннего противопожарного водопровода и противодымной вентиляции, а также первичные средства пожаротушения должны находиться в исправном состоянии и постоянной готовности.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Монтаж, ремонт и обслуживание, в том числе ТО и ППР, указанных установок и систем, должны выполняться в соответствии с годовым планом-графиком, составленным с учетом технической документации заводов-изготовителей и требований нормативных документов по пожарной безопасности, специализированной организацией, имеющей лицензию на проведение указанных работ, по договору.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9.2. В период проведения ТО и ППР, при полном или частичном (отдельные линии, </w:t>
      </w:r>
      <w:proofErr w:type="spellStart"/>
      <w:r w:rsidRPr="007C7A92">
        <w:t>извещатели</w:t>
      </w:r>
      <w:proofErr w:type="spellEnd"/>
      <w:r w:rsidRPr="007C7A92">
        <w:t>) отключении установок и систем противопожарной защиты лица, ответственные за обеспечение пожарной безопасности, обязаны принять меры по защите от пожара помещений и оборудования.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9.3. Архивы должны быть оборудованы системами оповещения и управления эвакуацией людей при пожарах в зданиях и сооружениях в соответствии с </w:t>
      </w:r>
      <w:hyperlink r:id="rId13" w:history="1">
        <w:r w:rsidRPr="007C7A92">
          <w:t>Нормами</w:t>
        </w:r>
      </w:hyperlink>
      <w:r w:rsidRPr="007C7A92">
        <w:t xml:space="preserve"> пожарной безопасности "Проектирование систем оповещения людей о пожаре в зданиях и сооружениях" (НПБ 104-03), утвержденными Приказом МЧС России от 20.06.2003 N 323 (зарегистрирован Минюстом России 27.06.2003, регистрационный N 4837). Порядок использования систем оповещения и эвакуации </w:t>
      </w:r>
      <w:r w:rsidRPr="007C7A92">
        <w:lastRenderedPageBreak/>
        <w:t>людей должен быть определен в инструкциях о мерах пожарной безопасности и в планах эвакуации с указанием лиц, которые имеют право приводить системы в действие.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 зданиях, где не требуются технические средства оповещения людей о пожаре, в инструкции о мерах пожарной безопасности должны быть определены порядок оповещения людей о пожаре и лица, ответственные за оповещение.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9.4. Шкафы для пожарных кранов внутреннего противопожарного водопровода, укомплектованные рукавами и стволами, должны быть пронумерованы и опломбированы. Пожарные рукава должны быть подсоединены к стволам и кранам. Необходимость и периодичность перекатки рукавов на новую складку устанавливаются заводом-изготовителем.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9.5. Помещения архива должны быть обеспечены первичными средствами пожаротушения.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Все архивохранилища, лабораторно-производственные, складские и служебные помещения, а также технологические установки должны быть обеспечены огнетушителями, которые должны использоваться для локализации и ликвидации небольших загораний, а также пожаров в их начальной стадии развития.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защищаемых помещений.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</w:t>
      </w:r>
      <w:hyperlink r:id="rId14" w:history="1">
        <w:r w:rsidRPr="007C7A92">
          <w:t>правилам</w:t>
        </w:r>
      </w:hyperlink>
      <w:r w:rsidRPr="007C7A92">
        <w:t xml:space="preserve"> пожарной безопасности.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Комплектование импортного оборудования огнетушителями производится согласно условиям договора на его поставку.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Выбор вида и необходимого количества огнетушителей в защищаемом помещении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класс A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класс B - пожары горючих жидкостей или плавящихся твердых веществ;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класс (E) - пожары, связанные с горением электроустановок.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Выбор типа огнетушителя (передвижной или ручной) обусловлен размерами возможных очагов пожара. При их значительных размерах необходимо использовать передвижные огнетушители.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Для предельной площади помещений разных категорий (максимальной площади, защищаемой одним или группой огнетушителей) необходимо предусматривать число огнетушителей определенного типа.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На каждом этаже должны размещаться не менее двух ручных огнетушителей.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При наличии нескольких небольших помещений одной категории пожарной опасности количество необходимых огнетушителей определяется согласно таблице с учетом суммарной площади этих помещений.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Огнетушители, отправленные на перезарядку, должны заменяться соответствующим количеством заряженных огнетушителей.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При защите помещений архивохранилищ следует преимущественно использовать </w:t>
      </w:r>
      <w:proofErr w:type="spellStart"/>
      <w:r w:rsidRPr="007C7A92">
        <w:t>хладоновые</w:t>
      </w:r>
      <w:proofErr w:type="spellEnd"/>
      <w:r w:rsidRPr="007C7A92">
        <w:t xml:space="preserve"> и углекислотные огнетушители с учетом предельно допустимой концентрации огнетушащего вещества.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Помещения, оборудованные автоматическими стационарными установками пожаротушения, обеспечиваются огнетушителями на 50% исходя из их расчетного количества.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Расстояние от возможного очага пожара до места размещения огнетушителя не должно превышать 20 м.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Каждый огнетушитель, установленный на объекте, должен иметь порядковый номер, нанесенный на корпус белой краской, а также паспорт по установленной форме.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Огнетушители должны содержаться в исправном состоянии, периодически (не реже одного раза в квартал) осматриваться, проверяться и очищаться от пыли, а также своевременно </w:t>
      </w:r>
      <w:r w:rsidRPr="007C7A92">
        <w:lastRenderedPageBreak/>
        <w:t>перезаряжаться согласно плану-графику.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Учет наличия и состояния первичных средств пожаротушения следует вести в специальном журнале.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 архиве должны быть определены лица, ответственные за приобретение, ремонт, сохранность и исправное состояние первичных средств пожаротушения.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9.6. Размещение первичных средств пожаротушения в коридорах и проходах не должно препятствовать безопасной эвакуации людей. Огнетушители следует располагать на видных местах вблизи от выходов из помещений на высоте не более 1,5 м.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9.7. Использование первичных средств пожаротушения для хозяйственных и прочих нужд, не связанных с тушением пожара, запрещается.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jc w:val="center"/>
        <w:outlineLvl w:val="1"/>
      </w:pPr>
      <w:r w:rsidRPr="007C7A92">
        <w:t>X. Общий порядок действий при пожаре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  <w:r w:rsidRPr="007C7A92">
        <w:t>10.1. Каждый работник архива при обнаружении пожара или признаков горения (запах гари, задымление, повышение температуры) обязан: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немедленно сообщить об этом в подразделение пожарной охраны, при этом необходимо указать место возникновения пожара и назвать свою фамилию;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принять, по возможности, меры по эвакуации людей и сохранению материальных ценностей;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принять, по возможности, меры по тушению пожара с помощью первичных средств пожаротушения.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10.2. Должностное лицо архива, прибывшее к месту пожара, обязано: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продублировать сообщение о возникновении пожара в пожарную охрану и поставить в известность вышестоящее руководство;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в случае угрозы для жизни людей немедленно организовать их спасение, используя для этого имеющиеся силы и средства;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 xml:space="preserve">проверить включение в работу автоматических систем противопожарной защиты (оповещение, пожаротушение, </w:t>
      </w:r>
      <w:proofErr w:type="spellStart"/>
      <w:r w:rsidRPr="007C7A92">
        <w:t>дымоудаление</w:t>
      </w:r>
      <w:proofErr w:type="spellEnd"/>
      <w:r w:rsidRPr="007C7A92">
        <w:t>);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при необходимости организовать отключение электроэнергии (за исключением систем противопожарной защиты),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здания;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прекратить все работы в здании, кроме работ, связанных с мероприятиями по тушению и ликвидации пожара;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удалить за пределы опасной зоны всех работников, не участвующих в мероприятиях по тушению и ликвидации пожара;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осуществить общее руководство по тушению пожара до прибытия подразделений пожарной охраны;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обеспечить соблюдение требований безопасности работниками, принимающими участие в тушении пожара;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одновременно с тушением пожара организовать эвакуацию и защиту архивных документов и материальных ценностей.</w:t>
      </w:r>
    </w:p>
    <w:p w:rsidR="007C7A92" w:rsidRPr="007C7A92" w:rsidRDefault="007C7A92">
      <w:pPr>
        <w:pStyle w:val="ConsPlusNormal"/>
        <w:ind w:firstLine="540"/>
        <w:jc w:val="both"/>
      </w:pPr>
      <w:r w:rsidRPr="007C7A92">
        <w:t>10.3. По прибытии пожарного подразделения руководство архива обязано выполнять все указания руководителя тушения пожара, оказывать необходимую помощь в эвакуации людей и ценностей, а также в тушении и ликвидации пожара.</w:t>
      </w: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ind w:firstLine="540"/>
        <w:jc w:val="both"/>
      </w:pPr>
    </w:p>
    <w:p w:rsidR="007C7A92" w:rsidRPr="007C7A92" w:rsidRDefault="007C7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63" w:rsidRPr="007C7A92" w:rsidRDefault="00371F63"/>
    <w:sectPr w:rsidR="00371F63" w:rsidRPr="007C7A92" w:rsidSect="001E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92"/>
    <w:rsid w:val="00371F63"/>
    <w:rsid w:val="007C7A92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05F7-7C54-42B9-AC37-1C587301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A0C2671E614EA267A777B6693A85FF4404782188FDAC75D74F34C0jCn5I" TargetMode="External"/><Relationship Id="rId13" Type="http://schemas.openxmlformats.org/officeDocument/2006/relationships/hyperlink" Target="consultantplus://offline/ref=ACAAA0C2671E614EA267A777B6693A85F941017F2286A0A67D8E4336C7CAAF5FD7C0D1462E65E4j8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AAA0C2671E614EA267A777B6693A85FC4402782188FDAC75D74F34C0jCn5I" TargetMode="External"/><Relationship Id="rId12" Type="http://schemas.openxmlformats.org/officeDocument/2006/relationships/hyperlink" Target="consultantplus://offline/ref=ACAAA0C2671E614EA267A777B6693A85FA4706702486A0A67D8E4336C7CAAF5FD7C0D1462E65E4j8n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AA0C2671E614EA267A777B6693A85FF4404782188FDAC75D74F34C0jCn5I" TargetMode="External"/><Relationship Id="rId11" Type="http://schemas.openxmlformats.org/officeDocument/2006/relationships/hyperlink" Target="consultantplus://offline/ref=ACAAA0C2671E614EA267A777B6693A85F942007F2486A0A67D8E4336C7CAAF5FD7C0D1462E65E4j8nFI" TargetMode="External"/><Relationship Id="rId5" Type="http://schemas.openxmlformats.org/officeDocument/2006/relationships/hyperlink" Target="consultantplus://offline/ref=ACAAA0C2671E614EA267A777B6693A85FF4404782188FDAC75D74F34C0jCn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AAA0C2671E614EA267A777B6693A85FA4706702486A0A67D8E4336C7CAAF5FD7C0D1462E65E4j8nEI" TargetMode="External"/><Relationship Id="rId4" Type="http://schemas.openxmlformats.org/officeDocument/2006/relationships/hyperlink" Target="consultantplus://offline/ref=ACAAA0C2671E614EA267A777B6693A85FF45007B258FFDAC75D74F34C0C5F048D089DD472E65E58Cj3nDI" TargetMode="External"/><Relationship Id="rId9" Type="http://schemas.openxmlformats.org/officeDocument/2006/relationships/hyperlink" Target="consultantplus://offline/ref=ACAAA0C2671E614EA267A777B6693A85FF4400712184FDAC75D74F34C0C5F048D089DD472E65E58Fj3n1I" TargetMode="External"/><Relationship Id="rId14" Type="http://schemas.openxmlformats.org/officeDocument/2006/relationships/hyperlink" Target="consultantplus://offline/ref=ACAAA0C2671E614EA267A777B6693A85FF4404782188FDAC75D74F34C0jC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5817</Words>
  <Characters>33157</Characters>
  <Application>Microsoft Office Word</Application>
  <DocSecurity>0</DocSecurity>
  <Lines>276</Lines>
  <Paragraphs>77</Paragraphs>
  <ScaleCrop>false</ScaleCrop>
  <Company/>
  <LinksUpToDate>false</LinksUpToDate>
  <CharactersWithSpaces>38897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ЗаборскаяАН</dc:creator>
  <cp:keywords/>
  <dc:description/>
  <cp:lastModifiedBy>ЗаборскаяАН</cp:lastModifiedBy>
  <cp:revision>1</cp:revision>
  <dcterms:created xsi:type="dcterms:W3CDTF">2016-10-28T08:39:00Z</dcterms:created>
  <dcterms:modified xsi:type="dcterms:W3CDTF">2016-10-28T08:40:00Z</dcterms:modified>
</cp:coreProperties>
</file>