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0B" w:rsidRPr="00E4700B" w:rsidRDefault="00E4700B" w:rsidP="00E470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70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и срок рассмотрения обращений</w:t>
      </w:r>
    </w:p>
    <w:p w:rsidR="007A61A5" w:rsidRDefault="007A61A5" w:rsidP="007A61A5">
      <w:pPr>
        <w:pStyle w:val="a3"/>
      </w:pPr>
      <w:bookmarkStart w:id="0" w:name="_GoBack"/>
      <w:bookmarkEnd w:id="0"/>
      <w:r>
        <w:t>Граждане имеют право обратиться в ОКУ «</w:t>
      </w:r>
      <w:proofErr w:type="spellStart"/>
      <w:r>
        <w:t>Госархив</w:t>
      </w:r>
      <w:proofErr w:type="spellEnd"/>
      <w:r>
        <w:t xml:space="preserve"> Курской области»:</w:t>
      </w:r>
      <w:r>
        <w:br/>
        <w:t>-лично;</w:t>
      </w:r>
      <w:r>
        <w:br/>
        <w:t>-по почте;</w:t>
      </w:r>
      <w:r>
        <w:br/>
        <w:t>-по электронной почте.</w:t>
      </w:r>
      <w:r>
        <w:br/>
      </w:r>
      <w:r>
        <w:rPr>
          <w:b/>
          <w:bCs/>
        </w:rPr>
        <w:t>Для подачи запроса заявителю необходимо предоставить:</w:t>
      </w:r>
    </w:p>
    <w:p w:rsidR="007A61A5" w:rsidRDefault="007A61A5" w:rsidP="007A61A5">
      <w:pPr>
        <w:pStyle w:val="a3"/>
      </w:pPr>
      <w:r>
        <w:t xml:space="preserve">1) письменный запрос в виде анкеты на бумажном носителе или в электронном виде </w:t>
      </w:r>
    </w:p>
    <w:p w:rsidR="007A61A5" w:rsidRDefault="007A61A5" w:rsidP="007A61A5">
      <w:pPr>
        <w:pStyle w:val="a3"/>
      </w:pPr>
      <w:r>
        <w:t xml:space="preserve">2) паспорт или иной документ, удостоверяющий личность, в случае обращения заявителя - физического лица (при личном обращении – оригинал; при письменном обращении – копию; при обращении по электронной почте - скан-копию документа); </w:t>
      </w:r>
    </w:p>
    <w:p w:rsidR="007A61A5" w:rsidRDefault="007A61A5" w:rsidP="007A61A5">
      <w:pPr>
        <w:pStyle w:val="a3"/>
      </w:pPr>
      <w:proofErr w:type="gramStart"/>
      <w:r>
        <w:t>3) документ, подтверждающий полномочия по истребованию сведений, содержащих персональные данные о третьих лицах, в случае, если с запросом обращается представитель заявителя: доверенность (в простой письменной форме – для сотрудников заявителя – юридического лица, в нотариальной форме – для иных представителей), копия учредительного документа, копия решения о назначении или об избрании физического лица на должность, в соответствии с которым такое физическое лицо имеет право</w:t>
      </w:r>
      <w:proofErr w:type="gramEnd"/>
      <w:r>
        <w:t xml:space="preserve"> действовать от имени юридического лица без доверенности, а также копия приказа о его назначении (при личном обращении представителя заявителя - оригинал, при письменном обращении – копию, при обращении по электронной почте - скан-копию документа);</w:t>
      </w:r>
    </w:p>
    <w:p w:rsidR="007A61A5" w:rsidRDefault="007A61A5" w:rsidP="007A61A5">
      <w:pPr>
        <w:pStyle w:val="a3"/>
      </w:pPr>
      <w:r>
        <w:t>4) документ, подтверждающий полномочия на получение сведений, содержащих персональные данные о третьих лицах, сведений, составляющих государственную тайну, содержащих конфиденциальную информацию или иную охраняемую законом тайну (при личном обращении – оригинал; при письменном обращении – копию, при обращении по электронной почте или через Портал Курской области - скан-копию документа).</w:t>
      </w:r>
      <w:r>
        <w:br/>
      </w:r>
      <w:r>
        <w:br/>
      </w:r>
      <w:r>
        <w:br/>
      </w:r>
      <w:r>
        <w:rPr>
          <w:b/>
          <w:bCs/>
        </w:rPr>
        <w:t xml:space="preserve">Заявитель по собственному желанию имеет право представить вместе с документами: </w:t>
      </w:r>
    </w:p>
    <w:p w:rsidR="007A61A5" w:rsidRDefault="007A61A5" w:rsidP="007A61A5">
      <w:pPr>
        <w:pStyle w:val="a3"/>
      </w:pPr>
      <w:proofErr w:type="gramStart"/>
      <w:r>
        <w:t xml:space="preserve">1) трудовую книжку (титульный лист с указанием фамилии, имени, отчества, даты рождения и страницы, в которых отражен запрашиваемый период работы, сведения о награждении – для подтверждения периода работы, особых условий труда, начислений заработной платы) при личном обращении – оригинал, при обращении по почте – копию, изготовленную на копировальном аппарате; при обращении по электронной почте или через Портал Курской области – скан-копию документа); </w:t>
      </w:r>
      <w:proofErr w:type="gramEnd"/>
    </w:p>
    <w:p w:rsidR="007A61A5" w:rsidRDefault="007A61A5" w:rsidP="007A61A5">
      <w:pPr>
        <w:pStyle w:val="a3"/>
      </w:pPr>
      <w:r>
        <w:t>2)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(при личном обращении – оригинал, при письменном обращении – копию, при обращении по электронной почте или через Портал Курской области – скан-копию документа).</w:t>
      </w:r>
      <w:r>
        <w:br/>
      </w:r>
      <w:r>
        <w:br/>
      </w:r>
      <w:r>
        <w:br/>
      </w:r>
      <w:r>
        <w:rPr>
          <w:b/>
          <w:bCs/>
        </w:rPr>
        <w:t>Не рассматриваются запросы, в которых:</w:t>
      </w:r>
    </w:p>
    <w:p w:rsidR="007A61A5" w:rsidRDefault="007A61A5" w:rsidP="007A61A5">
      <w:pPr>
        <w:pStyle w:val="a3"/>
      </w:pPr>
      <w:r>
        <w:t xml:space="preserve">отсутствуют фамилия, имя, отчество гражданина, номер контактного телефона, адрес электронной почты (при наличии) и почтовый адрес; </w:t>
      </w:r>
    </w:p>
    <w:p w:rsidR="007A61A5" w:rsidRDefault="007A61A5" w:rsidP="007A61A5">
      <w:pPr>
        <w:pStyle w:val="a3"/>
      </w:pPr>
      <w:r>
        <w:lastRenderedPageBreak/>
        <w:t>отсутствуют сведения о запрашиваемой информации.</w:t>
      </w:r>
      <w:r>
        <w:br/>
      </w:r>
      <w:r>
        <w:br/>
      </w:r>
      <w:r>
        <w:br/>
      </w:r>
      <w:r>
        <w:rPr>
          <w:b/>
          <w:bCs/>
        </w:rPr>
        <w:t>Срок рассмотрения обращений граждан</w:t>
      </w:r>
    </w:p>
    <w:p w:rsidR="007A61A5" w:rsidRDefault="007A61A5" w:rsidP="007A61A5">
      <w:pPr>
        <w:pStyle w:val="a3"/>
      </w:pPr>
      <w:proofErr w:type="gramStart"/>
      <w:r>
        <w:t>Согласно приказа</w:t>
      </w:r>
      <w:proofErr w:type="gramEnd"/>
      <w:r>
        <w:t xml:space="preserve"> директора ОКУ «</w:t>
      </w:r>
      <w:proofErr w:type="spellStart"/>
      <w:r>
        <w:t>Госархив</w:t>
      </w:r>
      <w:proofErr w:type="spellEnd"/>
      <w:r>
        <w:t xml:space="preserve"> Курской области» от 11 апреля 2018 г. №71 в связи с увеличением количества запросов тематического и генеалогического характера и необходимостью выполнения плановых работ с 16 апреля 2018 г. установлен срок исполнения запросов генеалогического характера в пределах 6-и месяцев с момента поступления предоплаты. </w:t>
      </w:r>
    </w:p>
    <w:p w:rsidR="007A61A5" w:rsidRDefault="007A61A5" w:rsidP="007A61A5">
      <w:pPr>
        <w:pStyle w:val="a3"/>
      </w:pPr>
      <w:r>
        <w:t xml:space="preserve">Срок рассмотрения запросов для получения сведений социально-правового и тематического характера на основе документов Архивного фонда и других архивных документов, поступивших в государственный архив лично, по почте или электронной почте, составляет </w:t>
      </w:r>
      <w:r>
        <w:rPr>
          <w:b/>
          <w:bCs/>
        </w:rPr>
        <w:t>30 календарных дней</w:t>
      </w:r>
      <w:r>
        <w:t xml:space="preserve"> со дня регистрации запроса в архиве.</w:t>
      </w:r>
    </w:p>
    <w:p w:rsidR="0077270F" w:rsidRDefault="0077270F"/>
    <w:sectPr w:rsidR="0077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90"/>
    <w:rsid w:val="0077270F"/>
    <w:rsid w:val="007A61A5"/>
    <w:rsid w:val="00E4700B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ХодуновВС</dc:creator>
  <cp:keywords/>
  <dc:description/>
  <cp:lastModifiedBy>ХодуновВС</cp:lastModifiedBy>
  <cp:revision>4</cp:revision>
  <dcterms:created xsi:type="dcterms:W3CDTF">2020-02-04T13:03:00Z</dcterms:created>
  <dcterms:modified xsi:type="dcterms:W3CDTF">2020-02-04T13:04:00Z</dcterms:modified>
</cp:coreProperties>
</file>