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5" w:rsidRPr="005C1940" w:rsidRDefault="005C5495" w:rsidP="005C194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940">
        <w:rPr>
          <w:rFonts w:ascii="Times New Roman" w:hAnsi="Times New Roman" w:cs="Times New Roman"/>
          <w:b/>
          <w:sz w:val="28"/>
          <w:szCs w:val="28"/>
          <w:lang w:eastAsia="ru-RU"/>
        </w:rPr>
        <w:t>ЗАКОН</w:t>
      </w:r>
    </w:p>
    <w:p w:rsidR="005C5495" w:rsidRPr="005C1940" w:rsidRDefault="005C5495" w:rsidP="005C194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940">
        <w:rPr>
          <w:rFonts w:ascii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5C5495" w:rsidRPr="005C1940" w:rsidRDefault="005C5495" w:rsidP="005C194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940">
        <w:rPr>
          <w:rFonts w:ascii="Times New Roman" w:hAnsi="Times New Roman" w:cs="Times New Roman"/>
          <w:b/>
          <w:sz w:val="28"/>
          <w:szCs w:val="28"/>
          <w:lang w:eastAsia="ru-RU"/>
        </w:rPr>
        <w:t>от 11 ноября 2008 года N 85-ЗКО</w:t>
      </w:r>
    </w:p>
    <w:p w:rsidR="005C5495" w:rsidRPr="005C1940" w:rsidRDefault="005C5495" w:rsidP="005C194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940">
        <w:rPr>
          <w:rFonts w:ascii="Times New Roman" w:hAnsi="Times New Roman" w:cs="Times New Roman"/>
          <w:b/>
          <w:sz w:val="28"/>
          <w:szCs w:val="28"/>
          <w:lang w:eastAsia="ru-RU"/>
        </w:rPr>
        <w:t>О ПРОТИВОДЕЙСТВИИ КОРРУПЦИИ В КУРСКОЙ ОБЛАСТИ</w:t>
      </w:r>
    </w:p>
    <w:p w:rsidR="005C5495" w:rsidRDefault="005C5495" w:rsidP="005C54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" w:history="1">
        <w:r w:rsidRPr="00ED6FE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Законов Курской области от 20.11.2009 N 86-ЗКО</w:t>
        </w:r>
      </w:hyperlink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ED6FE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05.12.2016 N 93-ЗКО</w:t>
        </w:r>
      </w:hyperlink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0A5761" w:rsidRPr="00ED6FEE" w:rsidRDefault="000A5761" w:rsidP="005C54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5495" w:rsidRDefault="005C5495" w:rsidP="005C54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Принят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Курской областной Думой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 ноября 2008 года </w:t>
      </w:r>
    </w:p>
    <w:p w:rsidR="000A5761" w:rsidRPr="00ED6FEE" w:rsidRDefault="000A5761" w:rsidP="005C54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5495" w:rsidRPr="00ED6FEE" w:rsidRDefault="005C5495" w:rsidP="000A57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</w:t>
      </w:r>
      <w:bookmarkStart w:id="0" w:name="_GoBack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Закон направлен на защиту прав и свобод человека и гражданина, обеспечение </w:t>
      </w:r>
      <w:bookmarkEnd w:id="0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законности, правопорядка, общественной безопасности и определяет задачи, принципы и меры по профилактике коррупции в Курской области.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Статья 1. Правовое регулирование отношений в сфере противодействия коррупции в Курской области</w:t>
      </w:r>
    </w:p>
    <w:p w:rsidR="005C5495" w:rsidRPr="00ED6FEE" w:rsidRDefault="005C5495" w:rsidP="000A57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Правовое регулирование в сфере противодействия коррупции в Курской области осуществляется в соответствии с </w:t>
      </w:r>
      <w:hyperlink r:id="rId7" w:history="1">
        <w:r w:rsidRPr="00ED6FE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государственной власти, Уставом Курской области, настоящим Законом и иными нормативными правовыми актами.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2. Задачи антикоррупционной политики</w:t>
      </w:r>
    </w:p>
    <w:p w:rsidR="005C5495" w:rsidRPr="00ED6FEE" w:rsidRDefault="005C5495" w:rsidP="005C549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5C5495" w:rsidRPr="00ED6FEE" w:rsidRDefault="005C5495" w:rsidP="005C54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Задачами антикоррупционной политики в Курской области являются: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устранение причин, порождающих коррупцию, и противодействие условиям, способствующим ее проявлению;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повышение риска коррупционных действий и потерь от них;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увеличение выгод от действий в рамках закона и во благо общественных интересов;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4) вовлечение гражданского общества в реализацию антикоррупционной политики;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формирование в обществе нетерпимости по отношению к коррупционным действиям.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3. Основные принципы противодействия коррупции</w:t>
      </w:r>
    </w:p>
    <w:p w:rsidR="005C5495" w:rsidRPr="00ED6FEE" w:rsidRDefault="005C5495" w:rsidP="00791D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Противодействие коррупции в Курской области осуществляется на основе следующих основных принципов: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приоритет профилактических мер, направленных на искоренение причин и условий, порождающих коррупцию;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обеспечение четкой правовой регламентации деятельности органов государственной власти Курской области, органов местного самоуправления;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совершенствование структуры государственного аппарата и процедуры решения вопросов, затрагивающих права и законные интересы физических и юридических лиц;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приоритет защиты прав и законных интересов физических и юридических лиц;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взаимодействие органов государственной власти Курской области и общества;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законность и гласность деятельности органов государственной власти Курской области, иных государственных органов, органов местного самоуправления.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4. Меры предупреждения коррупции</w:t>
      </w:r>
    </w:p>
    <w:p w:rsidR="005C5495" w:rsidRPr="00ED6FEE" w:rsidRDefault="005C5495" w:rsidP="00791D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мерам предупреждения коррупции относятся: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антикоррупционная экспертиза нормативных правовых актов и их проектов;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8" w:history="1">
        <w:r w:rsidRPr="00ED6FE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Курской области от 20.11.2009 N 86-ЗКО</w:t>
        </w:r>
      </w:hyperlink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2) антикоррупционная пропаганда;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осуществление антикоррупционных мер в рамках реализации законодательства о государственной и муниципальной службе;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нормативное правовое регулирование исполнения государственных (муниципальных) функций и предоставления государственных (муниципальных) услуг;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оптимизация системы заказов на поставки товаров, выполнение работ, оказание услуг для государственных и муниципальных нужд;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разработка и реализация областной антикоррупционной программы;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антикоррупционный мониторинг.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5. Антикоррупционная экспертиза нормативных правовых актов и проектов нормативных правовых актов</w:t>
      </w:r>
    </w:p>
    <w:p w:rsidR="005C5495" w:rsidRPr="00ED6FEE" w:rsidRDefault="005C5495" w:rsidP="00791DF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9" w:history="1">
        <w:r w:rsidRPr="00ED6FE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Курской области от 20.11.2009 N 86-ЗКО</w:t>
        </w:r>
      </w:hyperlink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5C5495" w:rsidRPr="00ED6FEE" w:rsidRDefault="005C5495" w:rsidP="000A57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Антикоррупционная экспертиза нормативных правовых актов органов государственной власти Курской области и проектов нормативных правовых актов проводится в целях выявления в них </w:t>
      </w:r>
      <w:proofErr w:type="spell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коррупциогенных</w:t>
      </w:r>
      <w:proofErr w:type="spell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факторов и их последующего устранения.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Антикоррупционной экспертизе подлежат все нормативные правовые акты, принимаемые органами государственной власти Курской области, и проекты нормативных правовых актов.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В соответствии с федеральным законодательством антикоррупционная экспертиза нормативных правовых актов и проектов нормативных правовых актов проводится согласно методике, определенной Правительством Российской Федерации. Органы государственной власти Курской области самостоятельно определяют порядок проведения антикоррупционной экспертизы и рассмотрения ее результатов.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6. Антикоррупционный мониторинг</w:t>
      </w:r>
    </w:p>
    <w:p w:rsidR="005C5495" w:rsidRPr="00ED6FEE" w:rsidRDefault="005C5495" w:rsidP="00791D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Антикоррупционный мониторинг включает в себя мониторинг мер реализации антикоррупционной политики.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коррупции; анализа и </w:t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оценки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7. Антикоррупционная пропаганда</w:t>
      </w:r>
    </w:p>
    <w:p w:rsidR="000A5761" w:rsidRDefault="005C5495" w:rsidP="000A5761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Органы государственной власти Курской области, их должностные лица проводят мероприятия по информированию населения, способствующие созданию атмосферы в обществе нетерпимости в отношении коррупции, по правовому просвещению населения в пределах полномочий, определенных законодательством Российской Федерации и Курской области.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0A576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8. Совещательные и экспертные органы</w:t>
      </w:r>
    </w:p>
    <w:p w:rsidR="005C5495" w:rsidRPr="00ED6FEE" w:rsidRDefault="005C5495" w:rsidP="00791D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 территории Курской области могут создаваться совещательные и экспертные органы из числа представителей заинтересованных лиц, представляющих органы государственной власти Курской области, общественных объединений, научных, образовательных и иных организаций и лиц, специализирующихся на изучении проблем коррупции</w:t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10" w:history="1">
        <w:r w:rsidRPr="00ED6FE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Курской области от 05.12.2016 N 93-ЗКО</w:t>
        </w:r>
      </w:hyperlink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 Курской области, при которых они создаются.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9. Осуществление антикоррупционных мер в рамках реализации законодательства о государственной и муниципальной службе</w:t>
      </w:r>
    </w:p>
    <w:p w:rsidR="005C5495" w:rsidRPr="00ED6FEE" w:rsidRDefault="005C5495" w:rsidP="00791D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рамках реализации законодательства о государственной и муниципальной службе и в целях противодействия коррупции осуществляются следующие меры: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мониторинг конкурсного замещения вакантных должностей;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предотвращение и урегулирование конфликта интересов на государственной и муниципальной службе;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3) предотвращение и устранение нарушений правил служебного поведения;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анализ причин и условий, способствовавших коррупции в деятельности лиц, признанных виновными в установленном законом порядке;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поощрение за длительное, безупречное и эффективное исполнение своих полномочий, честность и неподкупность.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10. Нормативное правовое регулирование исполнения государственных функций и предоставления государственных услуг</w:t>
      </w:r>
    </w:p>
    <w:p w:rsidR="005C5495" w:rsidRPr="00ED6FEE" w:rsidRDefault="005C5495" w:rsidP="000A5761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В целях обеспечения </w:t>
      </w:r>
      <w:proofErr w:type="spell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антикоррупционности</w:t>
      </w:r>
      <w:proofErr w:type="spell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Курской области и органами местного самоуправления разрабатываются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</w:t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услуг, определяют сроки и последовательность действий (административные процедуры) органа исполнительной власти Курской области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 государственной власти (органами местного самоуправления) и организациями при исполнении государственных (муниципальных) функций или предоставлении государственных (муниципальных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услуг.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11. Оптимизация системы заказов на поставки товаров, выполнение работ, оказание услуг для государственных и муниципальных нужд</w:t>
      </w:r>
    </w:p>
    <w:p w:rsidR="000A5761" w:rsidRDefault="005C5495" w:rsidP="000A5761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proofErr w:type="gramStart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Оптимизация системы заказов на поставки товаров, выполнение работ, оказание услуг для государственных и муниципальных нужд осуществляется органом исполнительной власти области, уполномоченным в сфере организации закупок для государственных нужд области, и уполномоченными органами местного самоуправления и включает в себя: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проведение маркетинговых исследований цен на товары, работы, услуги по заключаемым государственным и муниципальным контрактам;</w:t>
      </w:r>
      <w:proofErr w:type="gramEnd"/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2) содействие свободной конкуренции поставщиков (исполнителей, подрядчиков) товаров (работ, услуг) для государственных и муниципальных нужд.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0A5761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Статья 12. Вступление в силу настоящего Закона</w:t>
      </w:r>
    </w:p>
    <w:p w:rsidR="005C5495" w:rsidRPr="00ED6FEE" w:rsidRDefault="005C5495" w:rsidP="00791DFF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Губернатор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Курской области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А.Н.МИХАЙЛОВ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5495" w:rsidRPr="00ED6FEE" w:rsidRDefault="005C5495" w:rsidP="005C54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Курск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 ноября 2008 года </w:t>
      </w:r>
      <w:r w:rsidRPr="00ED6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85 - ЗКО</w:t>
      </w:r>
    </w:p>
    <w:p w:rsidR="00AE1962" w:rsidRPr="00ED6FEE" w:rsidRDefault="00AE1962">
      <w:pPr>
        <w:rPr>
          <w:rFonts w:ascii="Times New Roman" w:hAnsi="Times New Roman" w:cs="Times New Roman"/>
          <w:sz w:val="28"/>
          <w:szCs w:val="28"/>
        </w:rPr>
      </w:pPr>
    </w:p>
    <w:sectPr w:rsidR="00AE1962" w:rsidRPr="00ED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BC"/>
    <w:rsid w:val="000A5761"/>
    <w:rsid w:val="00347BBC"/>
    <w:rsid w:val="005C1940"/>
    <w:rsid w:val="005C5495"/>
    <w:rsid w:val="00791DFF"/>
    <w:rsid w:val="00AE1962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1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9136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8011234" TargetMode="External"/><Relationship Id="rId10" Type="http://schemas.openxmlformats.org/officeDocument/2006/relationships/hyperlink" Target="http://docs.cntd.ru/document/444913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801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2017-04-13T09:08:00Z</dcterms:created>
  <dcterms:modified xsi:type="dcterms:W3CDTF">2017-04-13T11:30:00Z</dcterms:modified>
</cp:coreProperties>
</file>