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4B" w:rsidRDefault="00A92A4B" w:rsidP="00A92A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</w:t>
      </w:r>
    </w:p>
    <w:p w:rsidR="00A92A4B" w:rsidRDefault="00A92A4B" w:rsidP="00A92A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руководителю областного казенного учреждения, подведомственного архивному управлению Курской области об установленных требованиях по заключению трудового или гражданско-правового договора на выполнение работ (ока</w:t>
      </w:r>
      <w:bookmarkStart w:id="0" w:name="_GoBack"/>
      <w:bookmarkEnd w:id="0"/>
      <w:r>
        <w:rPr>
          <w:b/>
          <w:color w:val="000000"/>
          <w:sz w:val="28"/>
          <w:szCs w:val="28"/>
        </w:rPr>
        <w:t>зание услуг) с гражданином, замещавшим должности государственной или муниципальной службы</w:t>
      </w:r>
    </w:p>
    <w:p w:rsidR="00A92A4B" w:rsidRDefault="00A92A4B" w:rsidP="00A92A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92A4B" w:rsidRDefault="00A92A4B" w:rsidP="00A92A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92A4B" w:rsidRDefault="00A92A4B" w:rsidP="00A92A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Федерального закона от 25.12.2008 №273-ФЗ «О противодействии коррупции»</w:t>
      </w:r>
      <w:r>
        <w:rPr>
          <w:color w:val="000000"/>
          <w:sz w:val="28"/>
          <w:szCs w:val="28"/>
        </w:rPr>
        <w:t>:</w:t>
      </w:r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Гражданин, замещавший должность государственной или муниципальной службы, включенную в перечень*, установленный нормативными правовыми актами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в течение двух лет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A92A4B" w:rsidRDefault="00A92A4B" w:rsidP="00A92A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*Указ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 имущественного характера своих супруги (супруга) и несовершеннолетних детей»;</w:t>
      </w:r>
      <w:proofErr w:type="gramEnd"/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Постановление Губернатора Курской области от 26 августа 2009 г. № 287 «Об утверждении перечня должностей государственной гражданской службы Курской области, при замещении которых государственные гражданские служащие Курской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Постановление Администрации Курской области от 26 августа 2009 г. № 1812 «Об утверждении Перечня должностей муниципальной службы Администрации города Курска, при замещении которых муниципальные служащие Администрации города Курска обязаны представлять сведения о своих доходах, расходах, об имуществе и обязательствах имущественного </w:t>
      </w:r>
      <w:r>
        <w:rPr>
          <w:color w:val="000000"/>
          <w:sz w:val="28"/>
          <w:szCs w:val="28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Работодатель при заключении названных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в течение двух лет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</w:t>
      </w:r>
      <w:proofErr w:type="gramEnd"/>
      <w:r>
        <w:rPr>
          <w:color w:val="000000"/>
          <w:sz w:val="28"/>
          <w:szCs w:val="28"/>
        </w:rPr>
        <w:t xml:space="preserve"> его службы в порядке, устанавливаемом нормативными правовыми актами Российской Федерации.</w:t>
      </w:r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Постановлением Правительства Российской Федерации от 21 января 2015 г. 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Неисполнение работодателем обязанности по сообщению о заключении трудового или гражданско-правового договора с гражданином, замещавшим должности государственной или муниципальной службы, является правонарушением и влечет ответственность в соответствии с законодательством Российской Федерации.</w:t>
      </w:r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19.19 Кодекса Российской Федерации об административных правонарушениях от 30 декабря 2001 г. № 195-ФЗ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привлечение работодателем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гражданского служащего, замещавшего должность, включенную в перечень</w:t>
      </w:r>
      <w:r>
        <w:rPr>
          <w:color w:val="000000"/>
          <w:sz w:val="28"/>
          <w:szCs w:val="28"/>
        </w:rPr>
        <w:t>, установленный нормативными правовыми актами, либо бывшего гражданского служащего, замещавшего такую должность, с</w:t>
      </w:r>
      <w:proofErr w:type="gramEnd"/>
      <w:r>
        <w:rPr>
          <w:color w:val="000000"/>
          <w:sz w:val="28"/>
          <w:szCs w:val="28"/>
        </w:rPr>
        <w:t xml:space="preserve"> нарушением </w:t>
      </w:r>
      <w:proofErr w:type="gramStart"/>
      <w:r>
        <w:rPr>
          <w:color w:val="000000"/>
          <w:sz w:val="28"/>
          <w:szCs w:val="28"/>
        </w:rPr>
        <w:t>требований, предусмотренных Федеральным законом № 273-ФЗ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влечет</w:t>
      </w:r>
      <w:proofErr w:type="gramEnd"/>
      <w:r>
        <w:rPr>
          <w:rStyle w:val="a4"/>
          <w:color w:val="000000"/>
          <w:sz w:val="28"/>
          <w:szCs w:val="28"/>
        </w:rPr>
        <w:t xml:space="preserve"> наложение административного штрафа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граждан в размере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двух тысяч до четырех тысяч рублей</w:t>
      </w:r>
      <w:r>
        <w:rPr>
          <w:color w:val="000000"/>
          <w:sz w:val="28"/>
          <w:szCs w:val="28"/>
        </w:rPr>
        <w:t>; на должностных лиц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от двадцати тысяч до пятидесяти тысяч рублей</w:t>
      </w:r>
      <w:r>
        <w:rPr>
          <w:color w:val="000000"/>
          <w:sz w:val="28"/>
          <w:szCs w:val="28"/>
        </w:rPr>
        <w:t>; на юридических лиц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от ста тысяч до пятисот тысяч рублей</w:t>
      </w:r>
      <w:r>
        <w:rPr>
          <w:color w:val="000000"/>
          <w:sz w:val="28"/>
          <w:szCs w:val="28"/>
        </w:rPr>
        <w:t>.</w:t>
      </w:r>
    </w:p>
    <w:p w:rsidR="00A92A4B" w:rsidRDefault="00A92A4B" w:rsidP="00A92A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 законом,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</w:t>
      </w:r>
      <w:r>
        <w:rPr>
          <w:color w:val="000000"/>
          <w:sz w:val="28"/>
          <w:szCs w:val="28"/>
        </w:rPr>
        <w:lastRenderedPageBreak/>
        <w:t>соблюдения работодателем условий заключения трудового договора или</w:t>
      </w:r>
      <w:proofErr w:type="gramEnd"/>
      <w:r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92A4B" w:rsidRDefault="00A92A4B" w:rsidP="00A9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62" w:rsidRDefault="00AE1962"/>
    <w:sectPr w:rsidR="00AE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4"/>
    <w:rsid w:val="00147054"/>
    <w:rsid w:val="00A92A4B"/>
    <w:rsid w:val="00A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A4B"/>
  </w:style>
  <w:style w:type="character" w:styleId="a4">
    <w:name w:val="Strong"/>
    <w:basedOn w:val="a0"/>
    <w:uiPriority w:val="22"/>
    <w:qFormat/>
    <w:rsid w:val="00A92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A4B"/>
  </w:style>
  <w:style w:type="character" w:styleId="a4">
    <w:name w:val="Strong"/>
    <w:basedOn w:val="a0"/>
    <w:uiPriority w:val="22"/>
    <w:qFormat/>
    <w:rsid w:val="00A9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2017-04-13T08:58:00Z</dcterms:created>
  <dcterms:modified xsi:type="dcterms:W3CDTF">2017-04-13T08:59:00Z</dcterms:modified>
</cp:coreProperties>
</file>