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7B" w:rsidRPr="00CE4FA5" w:rsidRDefault="00D9377B" w:rsidP="00CE4FA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FA1C52" w:rsidRDefault="00FF0465" w:rsidP="00FA1C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0465">
        <w:rPr>
          <w:rFonts w:eastAsiaTheme="minorHAnsi"/>
          <w:b/>
          <w:sz w:val="28"/>
          <w:szCs w:val="28"/>
          <w:lang w:eastAsia="en-US"/>
        </w:rPr>
        <w:t>20  октября 2017 г.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F0465">
        <w:rPr>
          <w:rFonts w:eastAsiaTheme="minorHAnsi"/>
          <w:sz w:val="28"/>
          <w:szCs w:val="28"/>
          <w:lang w:eastAsia="en-US"/>
        </w:rPr>
        <w:t xml:space="preserve">в читальном зале Государственного архива Курской области </w:t>
      </w:r>
      <w:r w:rsidRPr="00FF046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F0465">
        <w:rPr>
          <w:rFonts w:eastAsiaTheme="minorHAnsi"/>
          <w:sz w:val="28"/>
          <w:szCs w:val="28"/>
          <w:lang w:eastAsia="en-US"/>
        </w:rPr>
        <w:t xml:space="preserve">состоялся областной семинар по теме: «О взаимодействии муниципальных архивов с организациями-источниками комплектования: проблемы и перспективы». Организатором мероприятия выступило архивное управление Курской области.  </w:t>
      </w:r>
    </w:p>
    <w:p w:rsidR="00FF0465" w:rsidRPr="00FF0465" w:rsidRDefault="00FF0465" w:rsidP="00FF046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0465">
        <w:rPr>
          <w:rFonts w:eastAsia="Calibri"/>
          <w:sz w:val="28"/>
          <w:szCs w:val="28"/>
          <w:lang w:eastAsia="en-US"/>
        </w:rPr>
        <w:t>В заседании  семинара приняли участие начальник (В.Л. Богданов), заместитель начальника (Л.Б. Карманова) и  ведущий консультант (М.В. Шишлова) архивного управления Курской области, главный хранитель фондов (О.И. Белинская) и начальник отдела аудиовизуальной документации и документов личного происхождения (Е.В. Атрепьева) ОКУ «Госархив Курской области», начальники и специалисты архивных отделов муниципальных районов и городских округов Курской области,   всего более 30 человек.</w:t>
      </w:r>
    </w:p>
    <w:p w:rsidR="00FA1C52" w:rsidRDefault="00FF0465" w:rsidP="003946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0465">
        <w:rPr>
          <w:rFonts w:eastAsiaTheme="minorHAnsi"/>
          <w:sz w:val="28"/>
          <w:szCs w:val="28"/>
          <w:lang w:eastAsia="en-US"/>
        </w:rPr>
        <w:t>Семинар открыл начальник архивного управления Курской области Богданов В.Л. Основной вопрос «О взаимодействии муниципальных архивов с организациями-источниками комплектования: проблемы и перспективы» осветила заместитель начальника архивного управления Курской области Л.Б. Карманова, акцентировав особое внимание на первоочередных задачах в сфере комплектования (постоянное уточнение списков организаций-источников комплектования; совершенствование нормативно-правового и методического обеспечения деятельности государственных и муниципальных архивов; нормативно-правовое и методическое обеспечение организации хранения, комплектования, учета и использования электронных документов и др.) и актуальных проблемах комплектования государственных и муниципальных архивов на современном этапе, в числе которых дальнейшее совершенствование архивного законодательства, в том числе в части правового регулирования комплектования документами территориальных органов федеральных органов государственной власти и федеральных организаций, иных государственных органов РФ, расположенных на территории субъекта РФ; оптимизация состава архивных документов, отбираемых на постоянное хранение; комплектование  электронными документами в условиях формирования электронного правительства и развития цифровой экономики и др.О подготовительной работе, которую муниципальные архивы Курской области планируют начать с 2018 г. по передаче на государственное хранение в ОКУ «Госархив Курской области» архивных документов, относящихся к государственной собственности Курской области, рассказала главный хранитель фондов ОКУ «Госархив Курской области» О.И. Белинская.</w:t>
      </w:r>
      <w:r w:rsidR="003946FE">
        <w:rPr>
          <w:rFonts w:eastAsiaTheme="minorHAnsi"/>
          <w:sz w:val="28"/>
          <w:szCs w:val="28"/>
          <w:lang w:eastAsia="en-US"/>
        </w:rPr>
        <w:t xml:space="preserve"> </w:t>
      </w:r>
    </w:p>
    <w:p w:rsidR="00FF0465" w:rsidRPr="00FF0465" w:rsidRDefault="00FF0465" w:rsidP="003946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046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Начальник отдела по работе с аудиовизуальной документацией и документами личного происхождения ОКУ «Госархив Курской области» Е.В. Атрепьева рассказала о работе муниципальных архивов с фотодокументами, в том числе о проведении экспертизы ценности  и  отборе фотографий для приема на хранение.</w:t>
      </w:r>
      <w:r w:rsidR="003946FE">
        <w:rPr>
          <w:rFonts w:eastAsiaTheme="minorHAnsi"/>
          <w:sz w:val="28"/>
          <w:szCs w:val="28"/>
          <w:lang w:eastAsia="en-US"/>
        </w:rPr>
        <w:t xml:space="preserve"> </w:t>
      </w:r>
      <w:r w:rsidRPr="00FF0465">
        <w:rPr>
          <w:rFonts w:eastAsiaTheme="minorHAnsi"/>
          <w:sz w:val="28"/>
          <w:szCs w:val="28"/>
          <w:lang w:eastAsia="en-US"/>
        </w:rPr>
        <w:t xml:space="preserve">О заполнении годовой статистической формы № 1 «Показатели основных направлений и результатов деятельности </w:t>
      </w:r>
      <w:r w:rsidRPr="00FF0465">
        <w:rPr>
          <w:rFonts w:eastAsiaTheme="minorHAnsi"/>
          <w:sz w:val="28"/>
          <w:szCs w:val="28"/>
          <w:lang w:eastAsia="en-US"/>
        </w:rPr>
        <w:lastRenderedPageBreak/>
        <w:t xml:space="preserve">архива» с учетом внесенных изменений в приказ Росархива «О внесении изменений в приказ федерального архивного агентства от 12.10.2006 № 59», рассказала ведущий консультант архивного управления Курской области М.В. Шишлова.  </w:t>
      </w:r>
    </w:p>
    <w:p w:rsidR="00D9377B" w:rsidRPr="00DC7998" w:rsidRDefault="00263C11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261F7"/>
    <w:rsid w:val="00247D6D"/>
    <w:rsid w:val="00263C11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75A6A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4FA5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2018-02-19T12:40:00Z</dcterms:created>
  <dcterms:modified xsi:type="dcterms:W3CDTF">2018-02-19T12:40:00Z</dcterms:modified>
</cp:coreProperties>
</file>