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9" w:rsidRPr="009A5B09" w:rsidRDefault="009A5B09" w:rsidP="009A5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09"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проведенного мониторинга правоприменения законов Курской области в сфере архивного дела в 2013 году</w:t>
      </w:r>
    </w:p>
    <w:p w:rsid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Осуществление мониторинга правоприменения федерального законодательства в сфере архивного дела в 2013 г.  Планом мониторинга правоприменения в Российской Федерации на 2013 год, утвержденным распоряжением Правительства Российской Федерации от 01.08.2012 № 1396-р, не было предусмотрено.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B09">
        <w:rPr>
          <w:rFonts w:ascii="Times New Roman" w:hAnsi="Times New Roman" w:cs="Times New Roman"/>
          <w:sz w:val="28"/>
          <w:szCs w:val="28"/>
        </w:rPr>
        <w:t>Вместе с тем, в соответствии с Планом работы архивного управления Курской области на 2013 год мониторинг правоприменения был проведен в отношении Закона  Курской области от 21.12.2005 № 97-ЗКО «Об архивном деле в Курской области» (далее – закон № 97-ЗКО)  и  Закона Курской области от 21.12.2005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</w:t>
      </w:r>
      <w:proofErr w:type="gramEnd"/>
      <w:r w:rsidRPr="009A5B09">
        <w:rPr>
          <w:rFonts w:ascii="Times New Roman" w:hAnsi="Times New Roman" w:cs="Times New Roman"/>
          <w:sz w:val="28"/>
          <w:szCs w:val="28"/>
        </w:rPr>
        <w:t xml:space="preserve"> дела» (далее – закон № 98-ЗКО).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 xml:space="preserve">Закон № 97-ЗКО регулирует отношения, связанные с созданием и деятельностью архивов в Курской области, а также отношения в сфере управления архивным делом в Курской области. Предметом регулирования  Закона № 98-ЗКО являются отношения, связанные с наделением органов местного самоуправления муниципальных образований Курской области отдельными </w:t>
      </w:r>
      <w:hyperlink r:id="rId5" w:history="1">
        <w:r w:rsidRPr="009A5B09">
          <w:rPr>
            <w:rFonts w:ascii="Times New Roman" w:hAnsi="Times New Roman" w:cs="Times New Roman"/>
            <w:sz w:val="28"/>
            <w:szCs w:val="28"/>
          </w:rPr>
          <w:t>государственными полномочиями</w:t>
        </w:r>
      </w:hyperlink>
      <w:r w:rsidRPr="009A5B09">
        <w:rPr>
          <w:rFonts w:ascii="Times New Roman" w:hAnsi="Times New Roman" w:cs="Times New Roman"/>
          <w:sz w:val="28"/>
          <w:szCs w:val="28"/>
        </w:rPr>
        <w:t xml:space="preserve"> Курской области в сфере архивного дела.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 xml:space="preserve">Проведение  мониторинга правоприменения указанных областных законов планировалось осуществить в целях получения информации о тенденциях и потребностях правового регулирования правоотношений, возникающих в сфере архивного дела, в том числе в связи с наделением органов местного самоуправления отдельными государственными полномочиями в сфере архивного дела, а также выявления противоречий действующему федеральному законодательству. В пределах своих полномочий проводился сбор, обобщение, анализ и оценка информации о практике реализации обозначенных нормативных правовых актов для выявления соответствия достигаемых при их применении тем результатам, которые планировались при их принятии, а также для устранения пробелов и недостатков правового регулирования. При осуществлении правоприменения в установленной сфере деятельности архивным управлением Курской области использовалась практика деятельности органов исполнительной власти субъектов Российской Федерации, уполномоченных в сфере архивного дела. Информация о правоприменительной практике исследованных законодательных актов со стороны общественных, научных, правозащитных и иных организаций, а также граждан в архивное управление Курской области не поступала. Обращений заинтересованных лиц по вопросам разъяснения положений указанных законов в </w:t>
      </w:r>
      <w:r>
        <w:rPr>
          <w:rFonts w:ascii="Times New Roman" w:hAnsi="Times New Roman" w:cs="Times New Roman"/>
          <w:sz w:val="28"/>
          <w:szCs w:val="28"/>
        </w:rPr>
        <w:t>2013 г.</w:t>
      </w:r>
      <w:r w:rsidRPr="009A5B09">
        <w:rPr>
          <w:rFonts w:ascii="Times New Roman" w:hAnsi="Times New Roman" w:cs="Times New Roman"/>
          <w:sz w:val="28"/>
          <w:szCs w:val="28"/>
        </w:rPr>
        <w:t xml:space="preserve"> не зафиксировано. Законы не подвергались оспариванию в судебном порядке, на них не вносились акты прокурорского реагирования.  Правонарушений в </w:t>
      </w:r>
      <w:r w:rsidRPr="009A5B09">
        <w:rPr>
          <w:rFonts w:ascii="Times New Roman" w:hAnsi="Times New Roman" w:cs="Times New Roman"/>
          <w:sz w:val="28"/>
          <w:szCs w:val="28"/>
        </w:rPr>
        <w:lastRenderedPageBreak/>
        <w:t xml:space="preserve">сфере действия закона № 97-ЗКО и закона № 98-ЗКО в ходе проведения архивным управлением Курской области мероприятий по </w:t>
      </w:r>
      <w:proofErr w:type="gramStart"/>
      <w:r w:rsidRPr="009A5B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A5B0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и по контролю за исполнением органами местного самоуправления переданных им отдельных государственных полномочий в сфере архивного дела не установлено.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В рамках проведения мониторинга правоприменения уполномоченным должностным лицом архивуправления были выявлены:</w:t>
      </w:r>
    </w:p>
    <w:p w:rsidR="009A5B09" w:rsidRPr="009A5B09" w:rsidRDefault="009A5B09" w:rsidP="009A5B0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A5B09">
        <w:rPr>
          <w:b/>
          <w:sz w:val="28"/>
          <w:szCs w:val="28"/>
        </w:rPr>
        <w:t>в законе № 97-ЗКО:</w:t>
      </w:r>
    </w:p>
    <w:p w:rsidR="009A5B09" w:rsidRPr="009A5B09" w:rsidRDefault="009A5B09" w:rsidP="009A5B09">
      <w:pPr>
        <w:pStyle w:val="a4"/>
        <w:tabs>
          <w:tab w:val="clear" w:pos="709"/>
          <w:tab w:val="left" w:pos="0"/>
        </w:tabs>
        <w:ind w:firstLine="709"/>
        <w:jc w:val="both"/>
        <w:rPr>
          <w:sz w:val="28"/>
          <w:szCs w:val="28"/>
        </w:rPr>
      </w:pPr>
      <w:r w:rsidRPr="009A5B09">
        <w:rPr>
          <w:sz w:val="28"/>
          <w:szCs w:val="28"/>
        </w:rPr>
        <w:t>несоблюдение пределов компетенции органа государственной власти при издании нормативно-правового акта;</w:t>
      </w:r>
    </w:p>
    <w:p w:rsidR="009A5B09" w:rsidRPr="009A5B09" w:rsidRDefault="009A5B09" w:rsidP="009A5B09">
      <w:pPr>
        <w:pStyle w:val="a4"/>
        <w:tabs>
          <w:tab w:val="clear" w:pos="709"/>
          <w:tab w:val="left" w:pos="0"/>
        </w:tabs>
        <w:ind w:firstLine="709"/>
        <w:jc w:val="both"/>
        <w:rPr>
          <w:sz w:val="28"/>
          <w:szCs w:val="28"/>
        </w:rPr>
      </w:pPr>
      <w:r w:rsidRPr="009A5B09">
        <w:rPr>
          <w:sz w:val="28"/>
          <w:szCs w:val="28"/>
        </w:rPr>
        <w:t>наличие дублирующих норм федерального законодательства (Федерального закона от 22.10.2004 №125-ФЗ «Об архивном деле в Российской Федерации», Гражданского кодекса РФ);</w:t>
      </w:r>
    </w:p>
    <w:p w:rsidR="009A5B09" w:rsidRPr="009A5B09" w:rsidRDefault="009A5B09" w:rsidP="009A5B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A5B09">
        <w:rPr>
          <w:rFonts w:ascii="Times New Roman" w:hAnsi="Times New Roman" w:cs="Times New Roman"/>
          <w:sz w:val="28"/>
          <w:szCs w:val="28"/>
        </w:rPr>
        <w:t>несоответствие положениям Закона РФ от 15.04.1993 № 4804-1 «О вывозе и ввозе культурных ценностей», Федерального закона от 15.07.1995 № 101-ФЗ «О международных договорах Российской Федерации», Федерального закона от 04.01.1999 № 4-ФЗ «О координации международных и внешнеэкономических связей субъектов Российской Федерации», Федерального закона от 06.10.2003 №131-ФЗ «Об общих принципах организации местного самоуправления в Российской Федерации»;</w:t>
      </w:r>
      <w:proofErr w:type="gramEnd"/>
    </w:p>
    <w:p w:rsidR="009A5B09" w:rsidRPr="009A5B09" w:rsidRDefault="009A5B09" w:rsidP="009A5B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наличие коррупциогенных факторов (широта дис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B09">
        <w:rPr>
          <w:rFonts w:ascii="Times New Roman" w:hAnsi="Times New Roman" w:cs="Times New Roman"/>
          <w:sz w:val="28"/>
          <w:szCs w:val="28"/>
        </w:rPr>
        <w:t>реционных полномочий, принятие нормативного правового акта за пределами компетенции);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неполнота  в правовом регулировании общественных отношений (отсутствие порядка возмещения за счет средств областного бюджета расходов негосударственным организациям, обеспечившим отбор и передачу в упорядоченном состоянии в государственные архивы Курской области, находящихся в их владении архивных документов, отнесенных к собственности Курской области, подлежащего установлению органом исполнительной власти субъекта Российской Федерации);</w:t>
      </w:r>
    </w:p>
    <w:p w:rsidR="009A5B09" w:rsidRPr="0087159A" w:rsidRDefault="009A5B09" w:rsidP="009A5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9A">
        <w:rPr>
          <w:rFonts w:ascii="Times New Roman" w:hAnsi="Times New Roman" w:cs="Times New Roman"/>
          <w:b/>
          <w:sz w:val="28"/>
          <w:szCs w:val="28"/>
        </w:rPr>
        <w:t>в законе № 98-ЗКО:</w:t>
      </w:r>
    </w:p>
    <w:p w:rsidR="009A5B09" w:rsidRP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B09">
        <w:rPr>
          <w:rFonts w:ascii="Times New Roman" w:hAnsi="Times New Roman" w:cs="Times New Roman"/>
          <w:sz w:val="28"/>
          <w:szCs w:val="28"/>
        </w:rPr>
        <w:t>несоответствие положениям  Федерального закона от 06.10.2003 №131-ФЗ «Об общих принципах организации местного самоуправления в Российской Федерации», Бюджетного кодекса Российской Федерации (с учетом редакции 2013 г.,</w:t>
      </w:r>
      <w:r w:rsidRPr="009A5B09">
        <w:rPr>
          <w:sz w:val="28"/>
          <w:szCs w:val="28"/>
        </w:rPr>
        <w:t xml:space="preserve"> </w:t>
      </w:r>
      <w:r w:rsidRPr="009A5B09">
        <w:rPr>
          <w:rFonts w:ascii="Times New Roman" w:hAnsi="Times New Roman" w:cs="Times New Roman"/>
          <w:sz w:val="28"/>
          <w:szCs w:val="28"/>
        </w:rPr>
        <w:t>Федерального закона от 27.07.2006  №149-ФЗ «Об информации, информационных технологиях и о защите информации», Закона Курской области от 18.06.2003 № 33-ЗКО «О бюджетном процессе в Курской области» (с учетом редакции 2013 г.);</w:t>
      </w:r>
      <w:proofErr w:type="gramEnd"/>
    </w:p>
    <w:p w:rsidR="009A5B09" w:rsidRPr="009A5B09" w:rsidRDefault="009A5B09" w:rsidP="009A5B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B09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характера.</w:t>
      </w:r>
    </w:p>
    <w:p w:rsidR="009A5B09" w:rsidRDefault="009A5B09" w:rsidP="009A5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66" w:rsidRPr="009A5B09" w:rsidRDefault="009A5B09" w:rsidP="009A5B09">
      <w:pPr>
        <w:pStyle w:val="a3"/>
        <w:ind w:firstLine="709"/>
        <w:jc w:val="both"/>
      </w:pPr>
      <w:r w:rsidRPr="009A5B09">
        <w:rPr>
          <w:rFonts w:ascii="Times New Roman" w:hAnsi="Times New Roman" w:cs="Times New Roman"/>
          <w:sz w:val="28"/>
          <w:szCs w:val="28"/>
        </w:rPr>
        <w:t xml:space="preserve">Таким образом, представленные результаты показали, что все </w:t>
      </w:r>
      <w:proofErr w:type="gramStart"/>
      <w:r w:rsidRPr="009A5B09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9A5B09">
        <w:rPr>
          <w:rFonts w:ascii="Times New Roman" w:hAnsi="Times New Roman" w:cs="Times New Roman"/>
          <w:sz w:val="28"/>
          <w:szCs w:val="28"/>
        </w:rPr>
        <w:t xml:space="preserve"> недостатки требуют принятия мер по их устранению путем внесения изменений в обозначенные </w:t>
      </w:r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9A5B09">
        <w:rPr>
          <w:rFonts w:ascii="Times New Roman" w:hAnsi="Times New Roman" w:cs="Times New Roman"/>
          <w:sz w:val="28"/>
          <w:szCs w:val="28"/>
        </w:rPr>
        <w:t>законы</w:t>
      </w:r>
      <w:r>
        <w:rPr>
          <w:sz w:val="29"/>
          <w:szCs w:val="29"/>
          <w:shd w:val="clear" w:color="auto" w:fill="FBF9F5"/>
        </w:rPr>
        <w:t>.</w:t>
      </w:r>
    </w:p>
    <w:sectPr w:rsidR="00776B66" w:rsidRPr="009A5B09" w:rsidSect="0077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21A"/>
    <w:multiLevelType w:val="hybridMultilevel"/>
    <w:tmpl w:val="38F226D8"/>
    <w:lvl w:ilvl="0" w:tplc="E3082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09"/>
    <w:rsid w:val="00776B66"/>
    <w:rsid w:val="0087159A"/>
    <w:rsid w:val="009A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09"/>
    <w:pPr>
      <w:spacing w:after="0" w:line="240" w:lineRule="auto"/>
    </w:pPr>
  </w:style>
  <w:style w:type="paragraph" w:customStyle="1" w:styleId="a4">
    <w:name w:val="Базовый"/>
    <w:rsid w:val="009A5B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745C03C3C406DBCE9FB7DE9320A49B1F78331C9B34E4BFCB4891A640E0C0E642A9637C3394956AGDZ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2015-01-27T09:27:00Z</dcterms:created>
  <dcterms:modified xsi:type="dcterms:W3CDTF">2015-01-27T09:38:00Z</dcterms:modified>
</cp:coreProperties>
</file>