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21" w:rsidRPr="00900D7D" w:rsidRDefault="00E97921" w:rsidP="00E97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00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Архивного фонда Курской области, включенные в реестр уникальных документов Курской области</w:t>
      </w:r>
    </w:p>
    <w:bookmarkEnd w:id="0"/>
    <w:p w:rsidR="00E97921" w:rsidRDefault="00E97921" w:rsidP="00E979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921" w:rsidRPr="00900D7D" w:rsidRDefault="00900D7D" w:rsidP="00900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г.</w:t>
      </w:r>
    </w:p>
    <w:p w:rsidR="00900D7D" w:rsidRDefault="00900D7D" w:rsidP="00900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B1" w:rsidRDefault="00F34AD1" w:rsidP="002E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</w:t>
      </w:r>
      <w:r>
        <w:rPr>
          <w:rFonts w:ascii="Times New Roman" w:hAnsi="Times New Roman" w:cs="Times New Roman"/>
          <w:sz w:val="28"/>
          <w:szCs w:val="28"/>
        </w:rPr>
        <w:t xml:space="preserve"> реестр уникальных документов Курской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включены </w:t>
      </w:r>
      <w:r w:rsidR="00E9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в </w:t>
      </w:r>
      <w:r w:rsidR="00E97921" w:rsidRPr="00F3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 «</w:t>
      </w:r>
      <w:proofErr w:type="spellStart"/>
      <w:r w:rsidR="00E97921" w:rsidRPr="00F34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Госархив</w:t>
      </w:r>
      <w:proofErr w:type="spellEnd"/>
      <w:r w:rsidR="00E97921" w:rsidRPr="00F3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области» и ОКУ «ГАОПИ Курской области </w:t>
      </w:r>
      <w:r w:rsid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A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архивных документов</w:t>
      </w:r>
      <w:r w:rsidR="00E97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4AD1" w:rsidRPr="002E2EB1" w:rsidRDefault="002E2EB1" w:rsidP="002E2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г. Курска. Описание городов и других примечательных мест Курской губернии.</w:t>
      </w:r>
      <w:r w:rsidRPr="002E2EB1">
        <w:t xml:space="preserve"> </w:t>
      </w:r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Рукопись неизвестного автора, которая включает описание всех городов и уездов Курской губернии.  </w:t>
      </w:r>
      <w:proofErr w:type="gram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рукопись с описания г. Курска и включает: краткий исторический  очерк существования города, современное его состояние, число жителей по народностям, вероисповеданиям и сословиям, городские здания - богослужебные, казенные и частные (перечислены учебные, благотворительные заведения, банки, фабрики и заводы, ремесленные промыслы, существовавшие в городе), </w:t>
      </w:r>
      <w:proofErr w:type="spell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подгородние</w:t>
      </w:r>
      <w:proofErr w:type="spell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слободы (Казацкая, </w:t>
      </w:r>
      <w:proofErr w:type="spell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Пушкарная</w:t>
      </w:r>
      <w:proofErr w:type="spell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Стрелецуая</w:t>
      </w:r>
      <w:proofErr w:type="spell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Ямская), приведены сведения о количестве населения в них и промыслы, которыми занималось население</w:t>
      </w:r>
      <w:proofErr w:type="gram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слобод. Самой малочисленной слободой в то время была </w:t>
      </w:r>
      <w:proofErr w:type="spell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Пушкарная</w:t>
      </w:r>
      <w:proofErr w:type="spell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слобода, по переписи 1865 г. число жителей составляло 598 человек, самой многочисленной была слобода Ямс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- 5578 человек. Подлинник. </w:t>
      </w:r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находится в фонде  "Коллекция документальных материалов XVII-</w:t>
      </w:r>
      <w:proofErr w:type="spell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XIX</w:t>
      </w:r>
      <w:proofErr w:type="gramStart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еков</w:t>
      </w:r>
      <w:proofErr w:type="spellEnd"/>
      <w:proofErr w:type="gramEnd"/>
      <w:r w:rsidRPr="002E2EB1">
        <w:rPr>
          <w:rFonts w:ascii="Times New Roman" w:eastAsia="Times New Roman" w:hAnsi="Times New Roman" w:cs="Times New Roman"/>
          <w:sz w:val="28"/>
          <w:szCs w:val="28"/>
          <w:lang w:eastAsia="ru-RU"/>
        </w:rPr>
        <w:t>", дата первоначального поступления документов в этот фонд неизвестна. Фонд образовался из документов, выделившихся из других фондов, как непрофильных, и из документов, присланных Орловским и Харьковским областными архивами.</w:t>
      </w:r>
    </w:p>
    <w:p w:rsidR="000F7CB2" w:rsidRDefault="002E2EB1" w:rsidP="002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Карта города Курска 1782 г. План города Курска 1935 г.</w:t>
      </w:r>
      <w:r w:rsidRPr="002E2EB1"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 xml:space="preserve">План г. Курска, на подлинном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Всевысочайшая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конформация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подписана Ее Императорским Величеством "Быть по сему" в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С.Петербурге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февраля 26 дня 1782 г., князь Прозоровский.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Копия плана выполнена курским городским землемером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Д.Антоновым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на бумаге, состоит из 16прямоугольников  размером 45 * 33,5 см, наклеенных на тканевую основу в цветном изображении (краски розовые, голубые,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серые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>елтые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темно-карминовые), рукописная. Масштаб: в английском дюйме 400 саженей. На плане обозначены площади: Большая Московская въездная площадь, Георгиевская площадь, Красная площадь, Покровская площадь, Преображенская площадь; улицы: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 xml:space="preserve">Верхняя Мещанская (ныне Гоголя),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Белевцевская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(ныне Челюскинцев), Кузнечная,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Кондыревская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(на копии обозначена Кодрянская), Мясницкая, Садовая, Мирная, Большая Московская улица, Княжая Береговая (ныне Семеновская),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Даньшинская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Пастуховская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Чумаковская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Дружининская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Цифрами на плане обозначены места под строительство наместнического дома, губернатору, вице губернатору, городничему, торговых лавок, буквами обозначены Знаменский мужской монастырь, Троицкий девичий монастырь, пруд и слободы: Казацкая,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Пушкарная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Стрелецкая, Ямская. На плане обозначены реки Кур и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r w:rsidRPr="002E2EB1">
        <w:rPr>
          <w:rFonts w:ascii="Times New Roman" w:hAnsi="Times New Roman" w:cs="Times New Roman"/>
          <w:sz w:val="28"/>
          <w:szCs w:val="28"/>
        </w:rPr>
        <w:lastRenderedPageBreak/>
        <w:t xml:space="preserve">озера Глинище. Копия. Копия плана г. Курская поступила в составе документов личного фонда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Литошенко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Леонида Александровича - архитектора в 1978 г.</w:t>
      </w:r>
    </w:p>
    <w:p w:rsidR="002E2EB1" w:rsidRDefault="002E2EB1" w:rsidP="002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E2EB1">
        <w:rPr>
          <w:rFonts w:ascii="Times New Roman" w:hAnsi="Times New Roman" w:cs="Times New Roman"/>
          <w:sz w:val="28"/>
          <w:szCs w:val="28"/>
        </w:rPr>
        <w:t xml:space="preserve">История о городе Курске, о явлении чудотворной Знамения Пресвятой Богородицы иконы,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нарицаемой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Курской; о курском Знаменском монастыре и его настоятелях.</w:t>
      </w:r>
      <w:r w:rsidRPr="002E2EB1">
        <w:t xml:space="preserve">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Синенная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книга из разных рукописей, грамот царских и патриарших и из рукописного летописца в Курском Знаменском монастыре находящихся. Автор книги не указан, сведения о нем взяты из "Сводного каталога русской книги XVIII в. 1725-1800" (М., 1962), имеющем инвентарный номер 4437 научно-справочной библиотеки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Курской области. Книга сшита из четырех тетрадей, первая половина каждой тетради обозначена литерами: А, А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, А3, А4, а5, А6, Б, Б2, Б3, Б4, б5,В, В2, В3, В 4, В5, Г, Г2, Г3. В первой части книги описывается история обретения иконы и ее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перепитий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на протяжении 1295-1722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годов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второй части книги рассказывается об игуменах и строителях Курского Знаменского монастыря. В третьей части книги приведены сведения о четырнадцати архимандритах Знаменского монастыря с 1672 по 1781 год.  Книга отпечатана в Курске в типографии Курского приказа общественного призрения в 1792 г., это одно из первых изданий типографии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нига отпечатана на плотной бумаге с различными водяными знаками, в книге 55 страниц текста и неверная нумерация страниц, вслед за страницей 54 следует номер 56. Книга имеет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кожанный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 переплет слегка потертый, на форзаце имеется запись: "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Внесена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в библиотеку Курского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Архирейского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Дома.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Марта 22 1837 г.". Книга поступила в Курск из библиотеки Саратовской ученой архивной комиссии, на многих страницах проставлен штамп "Библиотека Саратовской ученой архивной комиссии", но когда точно неизвестно, предположительно в 1903 г. На титульном листе книги имеются инвентарные номера,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 xml:space="preserve">вероятно библиотеки Саратовской ученой архивной комиссии  № 4959 перечеркнутый карандашом и стоит номер научно-справочной библиотеки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Курской области № 3278.  </w:t>
      </w:r>
      <w:proofErr w:type="gramEnd"/>
    </w:p>
    <w:p w:rsidR="002E2EB1" w:rsidRDefault="002E2EB1" w:rsidP="002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E2EB1">
        <w:rPr>
          <w:rFonts w:ascii="Times New Roman" w:hAnsi="Times New Roman" w:cs="Times New Roman"/>
          <w:sz w:val="28"/>
          <w:szCs w:val="28"/>
        </w:rPr>
        <w:t>Патент на 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 xml:space="preserve">губернаторского секретаря Ивана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Трояноского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(сообщение Курской палаты гражданского суда об определении на службу детей Троянского)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2EB1">
        <w:t xml:space="preserve">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Патент на чин губернского секретаря пожалован был Ивану Трояновскому 31 декабря 1794 г., который служил городовым секретарем при Екатерине Алексеевне, но выдан не был и только 25 ноября 1797 г. был выдан Павлом I  Императором и самодержцем Всероссийским, удостоверен красной сургучной печатью императора, которая почти полностью разрушена,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>о сохранилась наклейка на печать.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 Подписан патент  сенаторами правительствующего Сената, сенатором и кавалером князем Андреем Щербатовым, сенатором и кавалером Иваном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Липхардом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геральдмейстером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и кавалером князем Павлом Щербатовым и др. В сенатскую книгу записан за № 1503. На оборотной с</w:t>
      </w:r>
      <w:r>
        <w:rPr>
          <w:rFonts w:ascii="Times New Roman" w:hAnsi="Times New Roman" w:cs="Times New Roman"/>
          <w:sz w:val="28"/>
          <w:szCs w:val="28"/>
        </w:rPr>
        <w:t xml:space="preserve">тороне патента имеется запись: </w:t>
      </w:r>
      <w:r w:rsidRPr="002E2EB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запечатании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в коллегии иностранных дел № 742   1799 года". Подлинник. Патент поступил в составе документов дореволюционного  </w:t>
      </w:r>
      <w:r w:rsidRPr="002E2EB1">
        <w:rPr>
          <w:rFonts w:ascii="Times New Roman" w:hAnsi="Times New Roman" w:cs="Times New Roman"/>
          <w:sz w:val="28"/>
          <w:szCs w:val="28"/>
        </w:rPr>
        <w:lastRenderedPageBreak/>
        <w:t xml:space="preserve">фонда № 33 "Курское губернское правление" в 1923 г., обнаружен в 2011 г. при переработке фонда  </w:t>
      </w:r>
    </w:p>
    <w:p w:rsidR="002E2EB1" w:rsidRDefault="002E2EB1" w:rsidP="002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2E2EB1">
        <w:rPr>
          <w:rFonts w:ascii="Times New Roman" w:hAnsi="Times New Roman" w:cs="Times New Roman"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2EB1">
        <w:rPr>
          <w:rFonts w:ascii="Times New Roman" w:hAnsi="Times New Roman" w:cs="Times New Roman"/>
          <w:sz w:val="28"/>
          <w:szCs w:val="28"/>
        </w:rPr>
        <w:t xml:space="preserve"> данная вдове дворянина ротмистра А.Ф.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 А.Ф.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Рышковой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(Дело по рапорту командира Житомирского внутреннего гарнизонного батальона подполковника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Гега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о передаче родственникам умершего прапорщика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Рышкова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грамоты о дворянском происхождении).</w:t>
      </w:r>
      <w:r w:rsidRPr="002E2EB1">
        <w:t xml:space="preserve">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 xml:space="preserve">Грамота, данная дворянину ротмистру Алексею Федоровичу 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Рышкову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21 апреля 1785 Ее Императорским Величеством, Екатериной II,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пердается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вдове его,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Акилине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Федоровне, от губернаторского предводителя дворянства и уездных дворянских депутатов для составления Дворянской родословной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книгши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>, о праве в соответствии со статьей восемьдесят второй объявленной Грамоты, она и род ее внесен в Дворянскую родословную книгу Курской губернии в шестую ее часть.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 xml:space="preserve"> Грамота курской губернии с подписями губернского предводителя статского советника Петра Литвинова и уездных депутатов Льговского,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Путивльского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и др. уездов (подписи неразборчивы) была удостоверена печатью Дворянского собрания Курской губернии, в настоящее время печати на грамоте нет, остались только прорези для печати. В левом углу грамоты заверено исправление в тексте грамоты в третьей строке - дворянства секретарь поручик Матвей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Кусаков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>. Подлинник.  Грамота поступила в составе документов фонда курского губернского правления в 1923 г., выявлена в 2011 г. при переработке фонда.</w:t>
      </w:r>
    </w:p>
    <w:p w:rsidR="002E2EB1" w:rsidRDefault="002E2EB1" w:rsidP="002E2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E2EB1">
        <w:rPr>
          <w:rFonts w:ascii="Times New Roman" w:hAnsi="Times New Roman" w:cs="Times New Roman"/>
          <w:sz w:val="28"/>
          <w:szCs w:val="28"/>
        </w:rPr>
        <w:t>План г. Курска 1901 г. (Путеводитель по городу Курску)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6B58">
        <w:rPr>
          <w:rFonts w:ascii="Times New Roman" w:hAnsi="Times New Roman" w:cs="Times New Roman"/>
          <w:sz w:val="28"/>
          <w:szCs w:val="28"/>
        </w:rPr>
        <w:t>План г. К</w:t>
      </w:r>
      <w:r w:rsidRPr="002E2EB1">
        <w:rPr>
          <w:rFonts w:ascii="Times New Roman" w:hAnsi="Times New Roman" w:cs="Times New Roman"/>
          <w:sz w:val="28"/>
          <w:szCs w:val="28"/>
        </w:rPr>
        <w:t>урска составлен и выполнен</w:t>
      </w:r>
      <w:r w:rsidR="00846B58">
        <w:rPr>
          <w:rFonts w:ascii="Times New Roman" w:hAnsi="Times New Roman" w:cs="Times New Roman"/>
          <w:sz w:val="28"/>
          <w:szCs w:val="28"/>
        </w:rPr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 xml:space="preserve"> Ю.К.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Кулжиинским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в цветном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изобращении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(краски красные, коричневые, голубые, зеленые, желты) отпечатан типографским способом.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Масштад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: в английском дюйме 250 саженей. На плане обозначены: кварталы города с наименованием улиц  и площадей, слободы Казацкая,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Пушкарная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, а Стрелецкая и Ямская с наименованием улиц, железная дорога на Киев, Москву, Харьков, Воронеж, городская соединительная ветвь, вспомогательная ветвь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proofErr w:type="gramStart"/>
      <w:r w:rsidRPr="002E2EB1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2E2EB1">
        <w:rPr>
          <w:rFonts w:ascii="Times New Roman" w:hAnsi="Times New Roman" w:cs="Times New Roman"/>
          <w:sz w:val="28"/>
          <w:szCs w:val="28"/>
        </w:rPr>
        <w:t>Киевво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-Воронеж.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., реки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Тускарь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и Кур и источник минеральной воды, старая дорога и шоссе на Харьков, шоссейная дорога  на Москву, дамба из Ямской слободы, перевоз на </w:t>
      </w:r>
      <w:proofErr w:type="gramStart"/>
      <w:r w:rsidRPr="002E2EB1">
        <w:rPr>
          <w:rFonts w:ascii="Times New Roman" w:hAnsi="Times New Roman" w:cs="Times New Roman"/>
          <w:sz w:val="28"/>
          <w:szCs w:val="28"/>
        </w:rPr>
        <w:t>лодках</w:t>
      </w:r>
      <w:proofErr w:type="gramEnd"/>
      <w:r w:rsidRPr="002E2EB1">
        <w:rPr>
          <w:rFonts w:ascii="Times New Roman" w:hAnsi="Times New Roman" w:cs="Times New Roman"/>
          <w:sz w:val="28"/>
          <w:szCs w:val="28"/>
        </w:rPr>
        <w:t>. К плану не приложено расшифровок условных обозначений. Подлинник. План г. Курска поступил в составе "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Путеводиделя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 по г. Курску", включенному в приложение Курского сборника с путеводителем по городу Курску и планом города. Издание Курского губернского статистического комитета под редакцией секретаря комитета Н.И.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Златоверховникова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 xml:space="preserve">. Выпуск 1. Курск, типография Губернского правления, 1901. Путеводитель  составлен действительным членом Курского губернского статистического комитета А.А. Танковым и секретарем этого комитета Н.И.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Златоверховниковым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>. На сборнике и на плане имеются штампы библиотеки Саратовской ученой архивн</w:t>
      </w:r>
      <w:r w:rsidR="00846B58">
        <w:rPr>
          <w:rFonts w:ascii="Times New Roman" w:hAnsi="Times New Roman" w:cs="Times New Roman"/>
          <w:sz w:val="28"/>
          <w:szCs w:val="28"/>
        </w:rPr>
        <w:t>ой</w:t>
      </w:r>
      <w:r w:rsidRPr="002E2EB1">
        <w:rPr>
          <w:rFonts w:ascii="Times New Roman" w:hAnsi="Times New Roman" w:cs="Times New Roman"/>
          <w:sz w:val="28"/>
          <w:szCs w:val="28"/>
        </w:rPr>
        <w:t xml:space="preserve"> комиссии, вероятно</w:t>
      </w:r>
      <w:r w:rsidR="00846B58">
        <w:rPr>
          <w:rFonts w:ascii="Times New Roman" w:hAnsi="Times New Roman" w:cs="Times New Roman"/>
          <w:sz w:val="28"/>
          <w:szCs w:val="28"/>
        </w:rPr>
        <w:t xml:space="preserve"> </w:t>
      </w:r>
      <w:r w:rsidRPr="002E2EB1">
        <w:rPr>
          <w:rFonts w:ascii="Times New Roman" w:hAnsi="Times New Roman" w:cs="Times New Roman"/>
          <w:sz w:val="28"/>
          <w:szCs w:val="28"/>
        </w:rPr>
        <w:t>сборник поступил из Саратова и предположительно в 1903 г., на плане имеется инв. № 4881 научно-сп</w:t>
      </w:r>
      <w:r w:rsidR="00846B58">
        <w:rPr>
          <w:rFonts w:ascii="Times New Roman" w:hAnsi="Times New Roman" w:cs="Times New Roman"/>
          <w:sz w:val="28"/>
          <w:szCs w:val="28"/>
        </w:rPr>
        <w:t xml:space="preserve">равочной библиотеки Курского </w:t>
      </w:r>
      <w:proofErr w:type="spellStart"/>
      <w:r w:rsidRPr="002E2EB1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2E2EB1">
        <w:rPr>
          <w:rFonts w:ascii="Times New Roman" w:hAnsi="Times New Roman" w:cs="Times New Roman"/>
          <w:sz w:val="28"/>
          <w:szCs w:val="28"/>
        </w:rPr>
        <w:t>.</w:t>
      </w:r>
    </w:p>
    <w:p w:rsidR="00846B58" w:rsidRPr="00846B58" w:rsidRDefault="00846B58" w:rsidP="0084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</w:t>
      </w:r>
      <w:r w:rsidRPr="00846B58">
        <w:rPr>
          <w:rFonts w:ascii="Times New Roman" w:hAnsi="Times New Roman" w:cs="Times New Roman"/>
          <w:sz w:val="28"/>
          <w:szCs w:val="28"/>
        </w:rPr>
        <w:t xml:space="preserve">Списки личного </w:t>
      </w:r>
      <w:proofErr w:type="gramStart"/>
      <w:r w:rsidRPr="00846B58">
        <w:rPr>
          <w:rFonts w:ascii="Times New Roman" w:hAnsi="Times New Roman" w:cs="Times New Roman"/>
          <w:sz w:val="28"/>
          <w:szCs w:val="28"/>
        </w:rPr>
        <w:t>состава полка народного ополчения Кировского района города Курска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846B58">
        <w:t xml:space="preserve"> </w:t>
      </w:r>
      <w:r w:rsidRPr="00846B58">
        <w:rPr>
          <w:rFonts w:ascii="Times New Roman" w:hAnsi="Times New Roman" w:cs="Times New Roman"/>
          <w:sz w:val="28"/>
          <w:szCs w:val="28"/>
        </w:rPr>
        <w:t xml:space="preserve">Документы, помещенные в деле, связаны с особым историческим периодом нашей области и отражают деятельность </w:t>
      </w:r>
      <w:proofErr w:type="gramStart"/>
      <w:r w:rsidRPr="00846B58">
        <w:rPr>
          <w:rFonts w:ascii="Times New Roman" w:hAnsi="Times New Roman" w:cs="Times New Roman"/>
          <w:sz w:val="28"/>
          <w:szCs w:val="28"/>
        </w:rPr>
        <w:t>полка народного ополчения Кировского района города Курска</w:t>
      </w:r>
      <w:proofErr w:type="gramEnd"/>
      <w:r w:rsidRPr="00846B58">
        <w:rPr>
          <w:rFonts w:ascii="Times New Roman" w:hAnsi="Times New Roman" w:cs="Times New Roman"/>
          <w:sz w:val="28"/>
          <w:szCs w:val="28"/>
        </w:rPr>
        <w:t xml:space="preserve"> по обороне города в 1941 г. Их уникальность состоит в том, что аналогичные документы другие архивы на хранении не имеют.  Списки личного состава составлены начальниками штабов, командирами, комиссарами подразделений полка. Приказы имеют подлинную подпись командира, либо заверены зав. делопроизводством. В одном из донесений имеется личная подпись командира 395-го гвардейского стрелкового полка А.Х. </w:t>
      </w:r>
      <w:proofErr w:type="spellStart"/>
      <w:r w:rsidRPr="00846B58">
        <w:rPr>
          <w:rFonts w:ascii="Times New Roman" w:hAnsi="Times New Roman" w:cs="Times New Roman"/>
          <w:sz w:val="28"/>
          <w:szCs w:val="28"/>
        </w:rPr>
        <w:t>Бабаджаняна</w:t>
      </w:r>
      <w:proofErr w:type="spellEnd"/>
      <w:r w:rsidRPr="00846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6B58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846B58">
        <w:rPr>
          <w:rFonts w:ascii="Times New Roman" w:hAnsi="Times New Roman" w:cs="Times New Roman"/>
          <w:sz w:val="28"/>
          <w:szCs w:val="28"/>
        </w:rPr>
        <w:t xml:space="preserve"> Главного Маршала бронетанковых войск, Героя Советского Союза. Приказы, списки, донесения написаны карандашом, фиолетовыми и черными чернилами на бумаге, листах из тетрадей в клеточку, линейку; на кальке начерчены линии  обороны карты-плана. Подлинники. </w:t>
      </w:r>
    </w:p>
    <w:p w:rsidR="00846B58" w:rsidRPr="000F7CB2" w:rsidRDefault="00846B58" w:rsidP="00846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58">
        <w:rPr>
          <w:rFonts w:ascii="Times New Roman" w:hAnsi="Times New Roman" w:cs="Times New Roman"/>
          <w:sz w:val="28"/>
          <w:szCs w:val="28"/>
        </w:rPr>
        <w:t xml:space="preserve">      В первые дни войны 9 июля 1941 г. бюро Курского обкома ВКП (б) приняло постановление "Об организации народного ополчения в Курской области". С приближением фронта к границам области в соответствии с данным постановлением была проведена работа по организации подразделений народного ополчения. Для обороны города Курска  в городе было сформировано 4 полка народного ополчения, в том числе, полк народного ополчения Кировского района (командир Н.Д. </w:t>
      </w:r>
      <w:proofErr w:type="spellStart"/>
      <w:r w:rsidRPr="00846B58">
        <w:rPr>
          <w:rFonts w:ascii="Times New Roman" w:hAnsi="Times New Roman" w:cs="Times New Roman"/>
          <w:sz w:val="28"/>
          <w:szCs w:val="28"/>
        </w:rPr>
        <w:t>Иерусалимов</w:t>
      </w:r>
      <w:proofErr w:type="spellEnd"/>
      <w:r w:rsidRPr="00846B58">
        <w:rPr>
          <w:rFonts w:ascii="Times New Roman" w:hAnsi="Times New Roman" w:cs="Times New Roman"/>
          <w:sz w:val="28"/>
          <w:szCs w:val="28"/>
        </w:rPr>
        <w:t xml:space="preserve">, комиссар Н.М. Меркулов). В начале октября 1941 г. полки города Курска были переведены на казарменное положение. Их боевая деятельность дала возможность замедлить продвижение врага и провести эвакуацию промышленных предприятий. При отходе из города Курска оставшаяся часть бойцов была передана на пополнение 2-й гвардейской стрелковой дивизии и других соединений действующей армии. Документы </w:t>
      </w:r>
      <w:proofErr w:type="gramStart"/>
      <w:r w:rsidRPr="00846B58">
        <w:rPr>
          <w:rFonts w:ascii="Times New Roman" w:hAnsi="Times New Roman" w:cs="Times New Roman"/>
          <w:sz w:val="28"/>
          <w:szCs w:val="28"/>
        </w:rPr>
        <w:t>полка народного ополчения Кировского района города Курска</w:t>
      </w:r>
      <w:proofErr w:type="gramEnd"/>
      <w:r w:rsidRPr="00846B58">
        <w:rPr>
          <w:rFonts w:ascii="Times New Roman" w:hAnsi="Times New Roman" w:cs="Times New Roman"/>
          <w:sz w:val="28"/>
          <w:szCs w:val="28"/>
        </w:rPr>
        <w:t xml:space="preserve"> находились в военном отделе Курского обкома ВКП (б), а 07 июля 1945 года были переданы военному отделу Курского горкома ВКП (б).  В 1951 г. на хранение в архив Курского обкома ВКП (б) поступили документы, сформированные в дело, о полке народного ополчения Кировского района города Курска.  </w:t>
      </w:r>
    </w:p>
    <w:sectPr w:rsidR="00846B58" w:rsidRPr="000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2C5"/>
    <w:multiLevelType w:val="hybridMultilevel"/>
    <w:tmpl w:val="B332FAE8"/>
    <w:lvl w:ilvl="0" w:tplc="27B4996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32386B"/>
    <w:multiLevelType w:val="hybridMultilevel"/>
    <w:tmpl w:val="005ABEF4"/>
    <w:lvl w:ilvl="0" w:tplc="4704F308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5D2D6450"/>
    <w:multiLevelType w:val="hybridMultilevel"/>
    <w:tmpl w:val="95488F3E"/>
    <w:lvl w:ilvl="0" w:tplc="BE1859FC">
      <w:start w:val="201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64"/>
    <w:rsid w:val="000123BA"/>
    <w:rsid w:val="00021542"/>
    <w:rsid w:val="00024364"/>
    <w:rsid w:val="000324C2"/>
    <w:rsid w:val="00034539"/>
    <w:rsid w:val="0006668D"/>
    <w:rsid w:val="00067DEA"/>
    <w:rsid w:val="000700CC"/>
    <w:rsid w:val="000738EC"/>
    <w:rsid w:val="000743C7"/>
    <w:rsid w:val="000851C6"/>
    <w:rsid w:val="000900A8"/>
    <w:rsid w:val="00096A4B"/>
    <w:rsid w:val="000A501D"/>
    <w:rsid w:val="000A51F4"/>
    <w:rsid w:val="000B0084"/>
    <w:rsid w:val="000B04F3"/>
    <w:rsid w:val="000B0556"/>
    <w:rsid w:val="000B2823"/>
    <w:rsid w:val="000C5A0C"/>
    <w:rsid w:val="000D01F4"/>
    <w:rsid w:val="000D49B9"/>
    <w:rsid w:val="000D7843"/>
    <w:rsid w:val="000F650C"/>
    <w:rsid w:val="000F7CB2"/>
    <w:rsid w:val="0010384E"/>
    <w:rsid w:val="00113801"/>
    <w:rsid w:val="00115C14"/>
    <w:rsid w:val="00127023"/>
    <w:rsid w:val="00130919"/>
    <w:rsid w:val="00136DBF"/>
    <w:rsid w:val="00145AA9"/>
    <w:rsid w:val="00147BB5"/>
    <w:rsid w:val="001702E0"/>
    <w:rsid w:val="00173EC8"/>
    <w:rsid w:val="00180FA4"/>
    <w:rsid w:val="001A17DA"/>
    <w:rsid w:val="001A6C2F"/>
    <w:rsid w:val="001B13A2"/>
    <w:rsid w:val="001C044C"/>
    <w:rsid w:val="001C6B7C"/>
    <w:rsid w:val="001F598E"/>
    <w:rsid w:val="00204EA0"/>
    <w:rsid w:val="00205D8E"/>
    <w:rsid w:val="00227755"/>
    <w:rsid w:val="00232C93"/>
    <w:rsid w:val="00234679"/>
    <w:rsid w:val="002471B0"/>
    <w:rsid w:val="00263695"/>
    <w:rsid w:val="0027785A"/>
    <w:rsid w:val="002829E4"/>
    <w:rsid w:val="00286566"/>
    <w:rsid w:val="002A2085"/>
    <w:rsid w:val="002A774A"/>
    <w:rsid w:val="002A7962"/>
    <w:rsid w:val="002B08F6"/>
    <w:rsid w:val="002B102F"/>
    <w:rsid w:val="002D7274"/>
    <w:rsid w:val="002E2EB1"/>
    <w:rsid w:val="002F14AF"/>
    <w:rsid w:val="002F245E"/>
    <w:rsid w:val="0030243E"/>
    <w:rsid w:val="00306254"/>
    <w:rsid w:val="00306B0C"/>
    <w:rsid w:val="00311871"/>
    <w:rsid w:val="00311948"/>
    <w:rsid w:val="0031400C"/>
    <w:rsid w:val="00324CE0"/>
    <w:rsid w:val="00325511"/>
    <w:rsid w:val="00326685"/>
    <w:rsid w:val="003325D1"/>
    <w:rsid w:val="00333E16"/>
    <w:rsid w:val="0034043F"/>
    <w:rsid w:val="003525C3"/>
    <w:rsid w:val="00353FE7"/>
    <w:rsid w:val="0036789E"/>
    <w:rsid w:val="00371957"/>
    <w:rsid w:val="0039296A"/>
    <w:rsid w:val="003B1594"/>
    <w:rsid w:val="003C1772"/>
    <w:rsid w:val="003D251F"/>
    <w:rsid w:val="003D5FA5"/>
    <w:rsid w:val="003F3F56"/>
    <w:rsid w:val="00403A81"/>
    <w:rsid w:val="00406E2F"/>
    <w:rsid w:val="0041151F"/>
    <w:rsid w:val="00413F19"/>
    <w:rsid w:val="00417F07"/>
    <w:rsid w:val="00423E12"/>
    <w:rsid w:val="00432BF6"/>
    <w:rsid w:val="004363E4"/>
    <w:rsid w:val="00445524"/>
    <w:rsid w:val="0045723B"/>
    <w:rsid w:val="0046345F"/>
    <w:rsid w:val="00464B6D"/>
    <w:rsid w:val="00477850"/>
    <w:rsid w:val="00482253"/>
    <w:rsid w:val="004903EB"/>
    <w:rsid w:val="00497894"/>
    <w:rsid w:val="004B73EF"/>
    <w:rsid w:val="004C0E4C"/>
    <w:rsid w:val="004C797F"/>
    <w:rsid w:val="004E6207"/>
    <w:rsid w:val="004F2304"/>
    <w:rsid w:val="0050482C"/>
    <w:rsid w:val="00507233"/>
    <w:rsid w:val="00533DD4"/>
    <w:rsid w:val="005340BF"/>
    <w:rsid w:val="00540662"/>
    <w:rsid w:val="00555D6A"/>
    <w:rsid w:val="00564D0D"/>
    <w:rsid w:val="00586621"/>
    <w:rsid w:val="00594E1B"/>
    <w:rsid w:val="005B0998"/>
    <w:rsid w:val="005B648A"/>
    <w:rsid w:val="005B7240"/>
    <w:rsid w:val="005C56E6"/>
    <w:rsid w:val="006011F0"/>
    <w:rsid w:val="00602E6C"/>
    <w:rsid w:val="006306F2"/>
    <w:rsid w:val="00632082"/>
    <w:rsid w:val="00634353"/>
    <w:rsid w:val="00641D0E"/>
    <w:rsid w:val="00645513"/>
    <w:rsid w:val="00646FD7"/>
    <w:rsid w:val="006524D6"/>
    <w:rsid w:val="006641B9"/>
    <w:rsid w:val="00670F49"/>
    <w:rsid w:val="006746F2"/>
    <w:rsid w:val="00685944"/>
    <w:rsid w:val="006A1AAE"/>
    <w:rsid w:val="006A39CF"/>
    <w:rsid w:val="006A7289"/>
    <w:rsid w:val="006B1441"/>
    <w:rsid w:val="006B5F4C"/>
    <w:rsid w:val="006C6E99"/>
    <w:rsid w:val="006D05CF"/>
    <w:rsid w:val="006D3784"/>
    <w:rsid w:val="006D74E0"/>
    <w:rsid w:val="006E0322"/>
    <w:rsid w:val="006E4A76"/>
    <w:rsid w:val="006F2002"/>
    <w:rsid w:val="006F2DB1"/>
    <w:rsid w:val="00711E5D"/>
    <w:rsid w:val="00717053"/>
    <w:rsid w:val="00724F76"/>
    <w:rsid w:val="00730F57"/>
    <w:rsid w:val="00733030"/>
    <w:rsid w:val="00741B2D"/>
    <w:rsid w:val="00745512"/>
    <w:rsid w:val="00753B49"/>
    <w:rsid w:val="00755874"/>
    <w:rsid w:val="007634EF"/>
    <w:rsid w:val="00764945"/>
    <w:rsid w:val="00767B24"/>
    <w:rsid w:val="00774B75"/>
    <w:rsid w:val="0077670A"/>
    <w:rsid w:val="0077729F"/>
    <w:rsid w:val="00790F48"/>
    <w:rsid w:val="00791393"/>
    <w:rsid w:val="00795658"/>
    <w:rsid w:val="00795F14"/>
    <w:rsid w:val="007A10EE"/>
    <w:rsid w:val="007B702B"/>
    <w:rsid w:val="007C3BF8"/>
    <w:rsid w:val="007F0B76"/>
    <w:rsid w:val="008134DC"/>
    <w:rsid w:val="0084405B"/>
    <w:rsid w:val="00846B58"/>
    <w:rsid w:val="008473CA"/>
    <w:rsid w:val="00853E9B"/>
    <w:rsid w:val="00856B45"/>
    <w:rsid w:val="00873D83"/>
    <w:rsid w:val="008844D9"/>
    <w:rsid w:val="00887744"/>
    <w:rsid w:val="00894F4F"/>
    <w:rsid w:val="008A1A44"/>
    <w:rsid w:val="008A6396"/>
    <w:rsid w:val="008B1A0D"/>
    <w:rsid w:val="008D2EE7"/>
    <w:rsid w:val="008D34EE"/>
    <w:rsid w:val="008F088C"/>
    <w:rsid w:val="008F44BC"/>
    <w:rsid w:val="00900D7D"/>
    <w:rsid w:val="00904686"/>
    <w:rsid w:val="00936023"/>
    <w:rsid w:val="00937498"/>
    <w:rsid w:val="0094344D"/>
    <w:rsid w:val="009525A7"/>
    <w:rsid w:val="009A0E1D"/>
    <w:rsid w:val="009A577C"/>
    <w:rsid w:val="009B11EA"/>
    <w:rsid w:val="009C532F"/>
    <w:rsid w:val="009C58D2"/>
    <w:rsid w:val="009E0803"/>
    <w:rsid w:val="009E2624"/>
    <w:rsid w:val="009F2CBF"/>
    <w:rsid w:val="00A00A97"/>
    <w:rsid w:val="00A06519"/>
    <w:rsid w:val="00A1477C"/>
    <w:rsid w:val="00A16EF5"/>
    <w:rsid w:val="00A3186B"/>
    <w:rsid w:val="00A32170"/>
    <w:rsid w:val="00A40A9E"/>
    <w:rsid w:val="00A50783"/>
    <w:rsid w:val="00A53AFC"/>
    <w:rsid w:val="00A6463B"/>
    <w:rsid w:val="00A72C8E"/>
    <w:rsid w:val="00A74ECE"/>
    <w:rsid w:val="00A83755"/>
    <w:rsid w:val="00A841A0"/>
    <w:rsid w:val="00A91257"/>
    <w:rsid w:val="00A93E5B"/>
    <w:rsid w:val="00AB056F"/>
    <w:rsid w:val="00AB7E69"/>
    <w:rsid w:val="00AD5BFF"/>
    <w:rsid w:val="00AF2CA3"/>
    <w:rsid w:val="00AF7BDE"/>
    <w:rsid w:val="00B05BF2"/>
    <w:rsid w:val="00B21573"/>
    <w:rsid w:val="00B679AD"/>
    <w:rsid w:val="00BA2C86"/>
    <w:rsid w:val="00BA3C57"/>
    <w:rsid w:val="00BC4F50"/>
    <w:rsid w:val="00BC5A20"/>
    <w:rsid w:val="00BD064B"/>
    <w:rsid w:val="00BD0F5B"/>
    <w:rsid w:val="00BE3182"/>
    <w:rsid w:val="00C038D8"/>
    <w:rsid w:val="00C171F3"/>
    <w:rsid w:val="00C173E2"/>
    <w:rsid w:val="00C20204"/>
    <w:rsid w:val="00C220B7"/>
    <w:rsid w:val="00C24D49"/>
    <w:rsid w:val="00C374AC"/>
    <w:rsid w:val="00C4164B"/>
    <w:rsid w:val="00C54194"/>
    <w:rsid w:val="00C808E2"/>
    <w:rsid w:val="00C8593B"/>
    <w:rsid w:val="00C86E5D"/>
    <w:rsid w:val="00C91381"/>
    <w:rsid w:val="00C94584"/>
    <w:rsid w:val="00CA59E2"/>
    <w:rsid w:val="00CA6953"/>
    <w:rsid w:val="00CA69A5"/>
    <w:rsid w:val="00CC371E"/>
    <w:rsid w:val="00CE3C27"/>
    <w:rsid w:val="00D0155C"/>
    <w:rsid w:val="00D15657"/>
    <w:rsid w:val="00D161BD"/>
    <w:rsid w:val="00D35579"/>
    <w:rsid w:val="00D36E3B"/>
    <w:rsid w:val="00D72AF3"/>
    <w:rsid w:val="00D92038"/>
    <w:rsid w:val="00D928BE"/>
    <w:rsid w:val="00D92A25"/>
    <w:rsid w:val="00DA089C"/>
    <w:rsid w:val="00E0322C"/>
    <w:rsid w:val="00E14211"/>
    <w:rsid w:val="00E2397C"/>
    <w:rsid w:val="00E24D32"/>
    <w:rsid w:val="00E43EB9"/>
    <w:rsid w:val="00E5352E"/>
    <w:rsid w:val="00E53B4C"/>
    <w:rsid w:val="00E60A77"/>
    <w:rsid w:val="00E77FDA"/>
    <w:rsid w:val="00E832D9"/>
    <w:rsid w:val="00E92A4C"/>
    <w:rsid w:val="00E97921"/>
    <w:rsid w:val="00EB1D3B"/>
    <w:rsid w:val="00ED359B"/>
    <w:rsid w:val="00EE6C51"/>
    <w:rsid w:val="00F02240"/>
    <w:rsid w:val="00F02538"/>
    <w:rsid w:val="00F032AD"/>
    <w:rsid w:val="00F06F6F"/>
    <w:rsid w:val="00F161D3"/>
    <w:rsid w:val="00F34AD1"/>
    <w:rsid w:val="00F41C5E"/>
    <w:rsid w:val="00F42FBF"/>
    <w:rsid w:val="00F461A9"/>
    <w:rsid w:val="00F56281"/>
    <w:rsid w:val="00F76340"/>
    <w:rsid w:val="00F90008"/>
    <w:rsid w:val="00F926E7"/>
    <w:rsid w:val="00FA16C2"/>
    <w:rsid w:val="00FA3362"/>
    <w:rsid w:val="00FA3EBB"/>
    <w:rsid w:val="00FC59CC"/>
    <w:rsid w:val="00FE47AE"/>
    <w:rsid w:val="00FE5FB7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 Маргарита Витальевна</cp:lastModifiedBy>
  <cp:revision>6</cp:revision>
  <dcterms:created xsi:type="dcterms:W3CDTF">2015-01-28T06:12:00Z</dcterms:created>
  <dcterms:modified xsi:type="dcterms:W3CDTF">2015-01-29T06:46:00Z</dcterms:modified>
</cp:coreProperties>
</file>