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94" w:rsidRDefault="00E71C76" w:rsidP="00E71C76">
      <w:pPr>
        <w:pStyle w:val="Default"/>
        <w:jc w:val="center"/>
        <w:rPr>
          <w:b/>
          <w:bCs/>
          <w:sz w:val="28"/>
          <w:szCs w:val="23"/>
        </w:rPr>
      </w:pPr>
      <w:r w:rsidRPr="00E71C76">
        <w:rPr>
          <w:b/>
          <w:bCs/>
          <w:sz w:val="28"/>
          <w:szCs w:val="23"/>
        </w:rPr>
        <w:t xml:space="preserve">Перечень обязательных требований законодательства, </w:t>
      </w:r>
    </w:p>
    <w:p w:rsidR="007E4394" w:rsidRDefault="007E4394" w:rsidP="007E4394">
      <w:pPr>
        <w:pStyle w:val="Default"/>
        <w:jc w:val="center"/>
        <w:rPr>
          <w:b/>
          <w:bCs/>
          <w:sz w:val="28"/>
          <w:szCs w:val="28"/>
        </w:rPr>
      </w:pPr>
      <w:r>
        <w:rPr>
          <w:b/>
          <w:bCs/>
          <w:sz w:val="28"/>
          <w:szCs w:val="23"/>
        </w:rPr>
        <w:t>п</w:t>
      </w:r>
      <w:r w:rsidR="00E71C76" w:rsidRPr="00E71C76">
        <w:rPr>
          <w:b/>
          <w:bCs/>
          <w:sz w:val="28"/>
          <w:szCs w:val="23"/>
        </w:rPr>
        <w:t>редъявляемых</w:t>
      </w:r>
      <w:r>
        <w:rPr>
          <w:b/>
          <w:bCs/>
          <w:sz w:val="28"/>
          <w:szCs w:val="23"/>
        </w:rPr>
        <w:t xml:space="preserve"> </w:t>
      </w:r>
      <w:r w:rsidR="00E71C76" w:rsidRPr="007E4394">
        <w:rPr>
          <w:b/>
          <w:bCs/>
          <w:sz w:val="28"/>
          <w:szCs w:val="28"/>
        </w:rPr>
        <w:t>при проведении плановых проверок юридических</w:t>
      </w:r>
      <w:r>
        <w:rPr>
          <w:b/>
          <w:bCs/>
          <w:sz w:val="28"/>
          <w:szCs w:val="28"/>
        </w:rPr>
        <w:t xml:space="preserve"> лиц и индивидуальных предпринимателей </w:t>
      </w:r>
    </w:p>
    <w:p w:rsidR="00E71C76" w:rsidRDefault="007E4394" w:rsidP="004C6AB8">
      <w:pPr>
        <w:pStyle w:val="Default"/>
        <w:jc w:val="center"/>
        <w:rPr>
          <w:b/>
          <w:bCs/>
          <w:sz w:val="28"/>
          <w:szCs w:val="28"/>
        </w:rPr>
      </w:pPr>
      <w:r>
        <w:rPr>
          <w:b/>
          <w:bCs/>
          <w:sz w:val="28"/>
          <w:szCs w:val="28"/>
        </w:rPr>
        <w:t>архивным управлением Курской области</w:t>
      </w:r>
    </w:p>
    <w:p w:rsidR="004C6AB8" w:rsidRPr="00E71C76" w:rsidRDefault="004C6AB8" w:rsidP="004C6AB8">
      <w:pPr>
        <w:pStyle w:val="Default"/>
        <w:jc w:val="center"/>
      </w:pPr>
    </w:p>
    <w:tbl>
      <w:tblPr>
        <w:tblStyle w:val="a3"/>
        <w:tblW w:w="0" w:type="auto"/>
        <w:tblLook w:val="04A0" w:firstRow="1" w:lastRow="0" w:firstColumn="1" w:lastColumn="0" w:noHBand="0" w:noVBand="1"/>
      </w:tblPr>
      <w:tblGrid>
        <w:gridCol w:w="696"/>
        <w:gridCol w:w="7694"/>
        <w:gridCol w:w="3260"/>
        <w:gridCol w:w="3544"/>
      </w:tblGrid>
      <w:tr w:rsidR="007B43F3" w:rsidRPr="0031278F" w:rsidTr="007E4394">
        <w:tc>
          <w:tcPr>
            <w:tcW w:w="636" w:type="dxa"/>
          </w:tcPr>
          <w:p w:rsidR="007B43F3" w:rsidRDefault="007B43F3" w:rsidP="00D034FC">
            <w:pPr>
              <w:rPr>
                <w:lang w:val="en-US"/>
              </w:rPr>
            </w:pPr>
            <w:r>
              <w:rPr>
                <w:sz w:val="20"/>
                <w:szCs w:val="20"/>
              </w:rPr>
              <w:t xml:space="preserve">№ </w:t>
            </w:r>
            <w:proofErr w:type="gramStart"/>
            <w:r>
              <w:rPr>
                <w:sz w:val="20"/>
                <w:szCs w:val="20"/>
              </w:rPr>
              <w:t>п</w:t>
            </w:r>
            <w:proofErr w:type="gramEnd"/>
            <w:r>
              <w:rPr>
                <w:sz w:val="20"/>
                <w:szCs w:val="20"/>
              </w:rPr>
              <w:t>/п</w:t>
            </w:r>
          </w:p>
        </w:tc>
        <w:tc>
          <w:tcPr>
            <w:tcW w:w="7694" w:type="dxa"/>
          </w:tcPr>
          <w:p w:rsidR="007B43F3" w:rsidRDefault="007B43F3" w:rsidP="007E4394">
            <w:pPr>
              <w:jc w:val="center"/>
              <w:rPr>
                <w:sz w:val="26"/>
                <w:szCs w:val="26"/>
              </w:rPr>
            </w:pPr>
            <w:r w:rsidRPr="007B43F3">
              <w:rPr>
                <w:sz w:val="26"/>
                <w:szCs w:val="26"/>
              </w:rPr>
              <w:t>Наименование требования законодательства</w:t>
            </w:r>
          </w:p>
          <w:p w:rsidR="007E4394" w:rsidRPr="007B43F3" w:rsidRDefault="007E4394" w:rsidP="00D034FC">
            <w:pPr>
              <w:rPr>
                <w:sz w:val="26"/>
                <w:szCs w:val="26"/>
                <w:lang w:val="en-US"/>
              </w:rPr>
            </w:pPr>
          </w:p>
        </w:tc>
        <w:tc>
          <w:tcPr>
            <w:tcW w:w="3260" w:type="dxa"/>
          </w:tcPr>
          <w:p w:rsidR="007B43F3" w:rsidRDefault="007B43F3" w:rsidP="007E4394">
            <w:pPr>
              <w:jc w:val="center"/>
              <w:rPr>
                <w:sz w:val="26"/>
                <w:szCs w:val="26"/>
              </w:rPr>
            </w:pPr>
            <w:r w:rsidRPr="007E4394">
              <w:rPr>
                <w:sz w:val="26"/>
                <w:szCs w:val="26"/>
              </w:rPr>
              <w:t>Нормативный правовой источник требования законодательства</w:t>
            </w:r>
          </w:p>
          <w:p w:rsidR="007E4394" w:rsidRPr="007E4394" w:rsidRDefault="007E4394" w:rsidP="007E4394">
            <w:pPr>
              <w:jc w:val="center"/>
              <w:rPr>
                <w:sz w:val="26"/>
                <w:szCs w:val="26"/>
              </w:rPr>
            </w:pPr>
          </w:p>
        </w:tc>
        <w:tc>
          <w:tcPr>
            <w:tcW w:w="3544" w:type="dxa"/>
          </w:tcPr>
          <w:p w:rsidR="007B43F3" w:rsidRPr="007E4394" w:rsidRDefault="007B43F3" w:rsidP="007E4394">
            <w:pPr>
              <w:jc w:val="center"/>
              <w:rPr>
                <w:sz w:val="26"/>
                <w:szCs w:val="26"/>
              </w:rPr>
            </w:pPr>
            <w:r w:rsidRPr="007E4394">
              <w:rPr>
                <w:sz w:val="26"/>
                <w:szCs w:val="26"/>
              </w:rPr>
              <w:t>Ответственность за несоблюдение законодательства</w:t>
            </w:r>
          </w:p>
        </w:tc>
      </w:tr>
      <w:tr w:rsidR="00EA568D" w:rsidRPr="0031278F" w:rsidTr="007E4394">
        <w:tc>
          <w:tcPr>
            <w:tcW w:w="636" w:type="dxa"/>
          </w:tcPr>
          <w:p w:rsidR="00EA568D" w:rsidRPr="00EA568D" w:rsidRDefault="00EA568D" w:rsidP="00D034FC">
            <w:r>
              <w:t>1.</w:t>
            </w:r>
          </w:p>
        </w:tc>
        <w:tc>
          <w:tcPr>
            <w:tcW w:w="7694" w:type="dxa"/>
          </w:tcPr>
          <w:p w:rsidR="00EA568D" w:rsidRDefault="00EA568D" w:rsidP="001128D2">
            <w:pPr>
              <w:jc w:val="both"/>
              <w:rPr>
                <w:b/>
                <w:i/>
                <w:sz w:val="23"/>
                <w:szCs w:val="23"/>
              </w:rPr>
            </w:pPr>
            <w:r w:rsidRPr="00064667">
              <w:rPr>
                <w:b/>
                <w:i/>
                <w:sz w:val="23"/>
                <w:szCs w:val="23"/>
              </w:rPr>
              <w:t>Организация  хранения документов Архивного фонда Российской Федерации и других архивных документов в организации (учреждении, предприятии)</w:t>
            </w:r>
          </w:p>
          <w:p w:rsidR="004C6AB8" w:rsidRPr="00064667" w:rsidRDefault="004C6AB8" w:rsidP="001128D2">
            <w:pPr>
              <w:jc w:val="both"/>
              <w:rPr>
                <w:b/>
                <w:i/>
                <w:sz w:val="23"/>
                <w:szCs w:val="23"/>
              </w:rPr>
            </w:pPr>
          </w:p>
        </w:tc>
        <w:tc>
          <w:tcPr>
            <w:tcW w:w="3260" w:type="dxa"/>
          </w:tcPr>
          <w:p w:rsidR="00EA568D" w:rsidRDefault="00EA568D" w:rsidP="00D034FC">
            <w:pPr>
              <w:rPr>
                <w:sz w:val="23"/>
                <w:szCs w:val="23"/>
              </w:rPr>
            </w:pPr>
          </w:p>
        </w:tc>
        <w:tc>
          <w:tcPr>
            <w:tcW w:w="3544" w:type="dxa"/>
          </w:tcPr>
          <w:p w:rsidR="00EA568D" w:rsidRDefault="00EA568D" w:rsidP="00363654">
            <w:pPr>
              <w:pStyle w:val="Default"/>
              <w:rPr>
                <w:sz w:val="23"/>
                <w:szCs w:val="23"/>
              </w:rPr>
            </w:pPr>
          </w:p>
        </w:tc>
      </w:tr>
      <w:tr w:rsidR="007B43F3" w:rsidRPr="0031278F" w:rsidTr="007E4394">
        <w:tc>
          <w:tcPr>
            <w:tcW w:w="636" w:type="dxa"/>
          </w:tcPr>
          <w:p w:rsidR="007B43F3" w:rsidRPr="00EA568D" w:rsidRDefault="007B43F3" w:rsidP="00D034FC">
            <w:r>
              <w:rPr>
                <w:lang w:val="en-US"/>
              </w:rPr>
              <w:t>1</w:t>
            </w:r>
            <w:r w:rsidR="00EA568D">
              <w:t>.1</w:t>
            </w:r>
          </w:p>
        </w:tc>
        <w:tc>
          <w:tcPr>
            <w:tcW w:w="7694" w:type="dxa"/>
          </w:tcPr>
          <w:p w:rsidR="001128D2" w:rsidRPr="0031278F" w:rsidRDefault="007B43F3" w:rsidP="001128D2">
            <w:pPr>
              <w:jc w:val="both"/>
            </w:pPr>
            <w:r>
              <w:rPr>
                <w:sz w:val="23"/>
                <w:szCs w:val="23"/>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tc>
        <w:tc>
          <w:tcPr>
            <w:tcW w:w="3260" w:type="dxa"/>
          </w:tcPr>
          <w:p w:rsidR="007B43F3" w:rsidRPr="0031278F" w:rsidRDefault="007B43F3" w:rsidP="004202EB">
            <w:pPr>
              <w:jc w:val="both"/>
            </w:pPr>
            <w:r>
              <w:rPr>
                <w:sz w:val="23"/>
                <w:szCs w:val="23"/>
              </w:rPr>
              <w:t>Федеральный Закон от 22.10.2004 № 125-ФЗ "Об архивном деле в Российской Федерации" (далее</w:t>
            </w:r>
            <w:r w:rsidR="00ED51A2">
              <w:rPr>
                <w:sz w:val="23"/>
                <w:szCs w:val="23"/>
              </w:rPr>
              <w:t xml:space="preserve"> </w:t>
            </w:r>
            <w:r>
              <w:rPr>
                <w:sz w:val="23"/>
                <w:szCs w:val="23"/>
              </w:rPr>
              <w:t>- Федеральный Закон</w:t>
            </w:r>
            <w:r w:rsidR="00ED51A2">
              <w:rPr>
                <w:sz w:val="23"/>
                <w:szCs w:val="23"/>
              </w:rPr>
              <w:t xml:space="preserve"> № 125-ФЗ) с</w:t>
            </w:r>
            <w:r>
              <w:rPr>
                <w:sz w:val="23"/>
                <w:szCs w:val="23"/>
              </w:rPr>
              <w:t>т.15, п.1</w:t>
            </w:r>
          </w:p>
        </w:tc>
        <w:tc>
          <w:tcPr>
            <w:tcW w:w="3544" w:type="dxa"/>
            <w:vMerge w:val="restart"/>
          </w:tcPr>
          <w:p w:rsidR="007B43F3" w:rsidRDefault="007B43F3" w:rsidP="004202EB">
            <w:pPr>
              <w:pStyle w:val="Default"/>
              <w:jc w:val="both"/>
              <w:rPr>
                <w:sz w:val="23"/>
                <w:szCs w:val="23"/>
              </w:rPr>
            </w:pPr>
            <w:r>
              <w:rPr>
                <w:sz w:val="23"/>
                <w:szCs w:val="23"/>
              </w:rPr>
              <w:t xml:space="preserve">Кодекс об административных правонарушениях. </w:t>
            </w:r>
          </w:p>
          <w:p w:rsidR="007B43F3" w:rsidRDefault="007B43F3" w:rsidP="004202EB">
            <w:pPr>
              <w:pStyle w:val="Default"/>
              <w:jc w:val="both"/>
              <w:rPr>
                <w:sz w:val="23"/>
                <w:szCs w:val="23"/>
              </w:rPr>
            </w:pPr>
            <w:r>
              <w:rPr>
                <w:sz w:val="23"/>
                <w:szCs w:val="23"/>
              </w:rPr>
              <w:t>Статья 13.20. Нарушение правил хранения, комплектования, учета или использования архивных документов, за исключением случаев, предусмотренных статьей 13.25</w:t>
            </w:r>
            <w:r w:rsidR="00ED51A2">
              <w:rPr>
                <w:sz w:val="23"/>
                <w:szCs w:val="23"/>
              </w:rPr>
              <w:t xml:space="preserve">, </w:t>
            </w:r>
            <w:r>
              <w:rPr>
                <w:sz w:val="23"/>
                <w:szCs w:val="23"/>
              </w:rPr>
              <w:t xml:space="preserve">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p>
          <w:p w:rsidR="007B43F3" w:rsidRDefault="007B43F3" w:rsidP="004202EB">
            <w:pPr>
              <w:pStyle w:val="Default"/>
              <w:jc w:val="both"/>
              <w:rPr>
                <w:sz w:val="23"/>
                <w:szCs w:val="23"/>
              </w:rPr>
            </w:pPr>
            <w:r>
              <w:rPr>
                <w:sz w:val="23"/>
                <w:szCs w:val="23"/>
              </w:rPr>
              <w:t xml:space="preserve">Статья 13.25. Нарушение требований законодательства о хранении документов: </w:t>
            </w:r>
          </w:p>
          <w:p w:rsidR="007B43F3" w:rsidRPr="005F728E" w:rsidRDefault="007B43F3" w:rsidP="004202EB">
            <w:pPr>
              <w:autoSpaceDE w:val="0"/>
              <w:autoSpaceDN w:val="0"/>
              <w:adjustRightInd w:val="0"/>
              <w:jc w:val="both"/>
              <w:rPr>
                <w:rFonts w:ascii="Calibri" w:hAnsi="Calibri" w:cs="Calibri"/>
                <w:color w:val="000000"/>
                <w:sz w:val="23"/>
                <w:szCs w:val="23"/>
              </w:rPr>
            </w:pPr>
            <w:r>
              <w:rPr>
                <w:sz w:val="23"/>
                <w:szCs w:val="23"/>
              </w:rPr>
              <w:t xml:space="preserve">1. </w:t>
            </w:r>
            <w:proofErr w:type="gramStart"/>
            <w:r>
              <w:rPr>
                <w:sz w:val="23"/>
                <w:szCs w:val="23"/>
              </w:rPr>
              <w:t>Неисполнение акционерным обществом,</w:t>
            </w:r>
            <w:r w:rsidRPr="00AF18F5">
              <w:rPr>
                <w:sz w:val="23"/>
                <w:szCs w:val="23"/>
              </w:rPr>
              <w:t xml:space="preserve"> </w:t>
            </w:r>
            <w:r w:rsidRPr="00153DE3">
              <w:rPr>
                <w:rFonts w:cs="Times New Roman"/>
                <w:color w:val="000000"/>
                <w:sz w:val="23"/>
                <w:szCs w:val="23"/>
              </w:rPr>
              <w:t xml:space="preserve">профессиональным участником рынка ценных бумаг, управляющей компанией акционерного инвестиционного </w:t>
            </w:r>
            <w:r w:rsidRPr="00153DE3">
              <w:rPr>
                <w:rFonts w:cs="Times New Roman"/>
                <w:color w:val="000000"/>
                <w:sz w:val="23"/>
                <w:szCs w:val="23"/>
              </w:rPr>
              <w:lastRenderedPageBreak/>
              <w:t>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w:t>
            </w:r>
            <w:r w:rsidRPr="00B851AE">
              <w:rPr>
                <w:rFonts w:cs="Times New Roman"/>
                <w:color w:val="000000"/>
                <w:sz w:val="23"/>
                <w:szCs w:val="23"/>
              </w:rPr>
              <w:t xml:space="preserve"> </w:t>
            </w:r>
            <w:r w:rsidRPr="005F728E">
              <w:rPr>
                <w:rFonts w:cs="Times New Roman"/>
                <w:color w:val="000000"/>
                <w:sz w:val="23"/>
                <w:szCs w:val="23"/>
              </w:rPr>
              <w:t>правовыми актами и</w:t>
            </w:r>
            <w:proofErr w:type="gramEnd"/>
            <w:r w:rsidRPr="005F728E">
              <w:rPr>
                <w:rFonts w:cs="Times New Roman"/>
                <w:color w:val="000000"/>
                <w:sz w:val="23"/>
                <w:szCs w:val="23"/>
              </w:rPr>
              <w:t xml:space="preserve"> </w:t>
            </w:r>
            <w:proofErr w:type="gramStart"/>
            <w:r w:rsidRPr="005F728E">
              <w:rPr>
                <w:rFonts w:cs="Times New Roman"/>
                <w:color w:val="000000"/>
                <w:sz w:val="23"/>
                <w:szCs w:val="23"/>
              </w:rPr>
              <w:t>хранение</w:t>
            </w:r>
            <w:proofErr w:type="gramEnd"/>
            <w:r w:rsidRPr="005F728E">
              <w:rPr>
                <w:rFonts w:cs="Times New Roman"/>
                <w:color w:val="000000"/>
                <w:sz w:val="23"/>
                <w:szCs w:val="23"/>
              </w:rPr>
              <w:t xml:space="preserve"> которых является обязательным, а также нарушение установленных порядка и сроков </w:t>
            </w:r>
            <w:r w:rsidRPr="005F728E">
              <w:rPr>
                <w:rFonts w:ascii="Calibri" w:hAnsi="Calibri" w:cs="Calibri"/>
                <w:color w:val="000000"/>
                <w:sz w:val="23"/>
                <w:szCs w:val="23"/>
              </w:rPr>
              <w:t xml:space="preserve">хранения </w:t>
            </w:r>
          </w:p>
          <w:p w:rsidR="007B43F3" w:rsidRPr="005F728E" w:rsidRDefault="007B43F3" w:rsidP="004202EB">
            <w:pPr>
              <w:autoSpaceDE w:val="0"/>
              <w:autoSpaceDN w:val="0"/>
              <w:adjustRightInd w:val="0"/>
              <w:jc w:val="both"/>
              <w:rPr>
                <w:rFonts w:ascii="Calibri" w:hAnsi="Calibri" w:cs="Calibri"/>
                <w:color w:val="000000"/>
                <w:sz w:val="23"/>
                <w:szCs w:val="23"/>
              </w:rPr>
            </w:pPr>
            <w:r w:rsidRPr="005F728E">
              <w:rPr>
                <w:rFonts w:cs="Times New Roman"/>
                <w:color w:val="000000"/>
                <w:sz w:val="23"/>
                <w:szCs w:val="23"/>
              </w:rPr>
              <w:t xml:space="preserve">таких документов - 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 </w:t>
            </w:r>
          </w:p>
          <w:p w:rsidR="007B43F3" w:rsidRPr="0000441F" w:rsidRDefault="007B43F3" w:rsidP="004202EB">
            <w:pPr>
              <w:jc w:val="both"/>
            </w:pPr>
            <w:r w:rsidRPr="005F728E">
              <w:rPr>
                <w:rFonts w:cs="Times New Roman"/>
                <w:color w:val="000000"/>
                <w:sz w:val="23"/>
                <w:szCs w:val="23"/>
              </w:rP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w:t>
            </w:r>
            <w:r w:rsidRPr="005F728E">
              <w:rPr>
                <w:rFonts w:cs="Times New Roman"/>
                <w:color w:val="000000"/>
                <w:sz w:val="23"/>
                <w:szCs w:val="23"/>
              </w:rPr>
              <w:lastRenderedPageBreak/>
              <w:t xml:space="preserve">законодательством об обществах с ограниченной ответственностью, </w:t>
            </w:r>
            <w:proofErr w:type="gramStart"/>
            <w:r w:rsidRPr="005F728E">
              <w:rPr>
                <w:rFonts w:cs="Times New Roman"/>
                <w:color w:val="000000"/>
                <w:sz w:val="23"/>
                <w:szCs w:val="23"/>
              </w:rPr>
              <w:t>о</w:t>
            </w:r>
            <w:proofErr w:type="gramEnd"/>
            <w:r w:rsidRPr="005F728E">
              <w:rPr>
                <w:rFonts w:cs="Times New Roman"/>
                <w:color w:val="000000"/>
                <w:sz w:val="23"/>
                <w:szCs w:val="23"/>
              </w:rPr>
              <w:t xml:space="preserve"> государственных и муниципальных</w:t>
            </w:r>
            <w:r w:rsidRPr="0000441F">
              <w:rPr>
                <w:rFonts w:cs="Times New Roman"/>
                <w:color w:val="000000"/>
                <w:sz w:val="23"/>
                <w:szCs w:val="23"/>
              </w:rPr>
              <w:t xml:space="preserve"> </w:t>
            </w:r>
          </w:p>
          <w:p w:rsidR="007B43F3" w:rsidRDefault="007B43F3" w:rsidP="004202EB">
            <w:pPr>
              <w:pStyle w:val="Default"/>
              <w:jc w:val="both"/>
              <w:rPr>
                <w:sz w:val="23"/>
                <w:szCs w:val="23"/>
              </w:rPr>
            </w:pPr>
            <w:proofErr w:type="gramStart"/>
            <w:r>
              <w:rPr>
                <w:sz w:val="23"/>
                <w:szCs w:val="23"/>
              </w:rPr>
              <w:t xml:space="preserve">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 </w:t>
            </w:r>
            <w:proofErr w:type="gramEnd"/>
          </w:p>
          <w:p w:rsidR="007B43F3" w:rsidRPr="0000441F" w:rsidRDefault="007B43F3" w:rsidP="004202EB">
            <w:pPr>
              <w:jc w:val="both"/>
            </w:pPr>
            <w:r>
              <w:rPr>
                <w:sz w:val="23"/>
                <w:szCs w:val="23"/>
              </w:rPr>
              <w:t xml:space="preserve">3. Неисполнение страховщиком обязанности по хранению документов, перечень которых и </w:t>
            </w:r>
            <w:proofErr w:type="gramStart"/>
            <w:r>
              <w:rPr>
                <w:sz w:val="23"/>
                <w:szCs w:val="23"/>
              </w:rPr>
              <w:t>требования</w:t>
            </w:r>
            <w:proofErr w:type="gramEnd"/>
            <w:r>
              <w:rPr>
                <w:sz w:val="23"/>
                <w:szCs w:val="23"/>
              </w:rPr>
              <w:t xml:space="preserve"> к обеспечению сохранности которых предусмотрены страховым законодательством, -</w:t>
            </w:r>
            <w:r w:rsidR="004202EB">
              <w:rPr>
                <w:sz w:val="23"/>
                <w:szCs w:val="23"/>
              </w:rPr>
              <w:t xml:space="preserve"> </w:t>
            </w:r>
            <w:r>
              <w:rPr>
                <w:sz w:val="23"/>
                <w:szCs w:val="23"/>
              </w:rPr>
              <w:t xml:space="preserve">влечет наложение </w:t>
            </w:r>
          </w:p>
          <w:p w:rsidR="007B43F3" w:rsidRDefault="007B43F3" w:rsidP="004202EB">
            <w:pPr>
              <w:pStyle w:val="Default"/>
              <w:jc w:val="both"/>
              <w:rPr>
                <w:sz w:val="23"/>
                <w:szCs w:val="23"/>
              </w:rPr>
            </w:pPr>
            <w:r>
              <w:rPr>
                <w:sz w:val="23"/>
                <w:szCs w:val="23"/>
              </w:rPr>
              <w:t xml:space="preserve">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 </w:t>
            </w:r>
          </w:p>
          <w:p w:rsidR="007B43F3" w:rsidRPr="0000441F" w:rsidRDefault="007B43F3" w:rsidP="0000441F"/>
        </w:tc>
      </w:tr>
      <w:tr w:rsidR="007B43F3" w:rsidRPr="007E4394" w:rsidTr="007E4394">
        <w:tc>
          <w:tcPr>
            <w:tcW w:w="636" w:type="dxa"/>
          </w:tcPr>
          <w:p w:rsidR="007B43F3" w:rsidRPr="00ED51A2" w:rsidRDefault="00ED51A2" w:rsidP="00D034FC">
            <w:pPr>
              <w:rPr>
                <w:sz w:val="24"/>
                <w:szCs w:val="24"/>
              </w:rPr>
            </w:pPr>
            <w:r>
              <w:rPr>
                <w:sz w:val="24"/>
                <w:szCs w:val="24"/>
              </w:rPr>
              <w:t>1.2.</w:t>
            </w:r>
          </w:p>
        </w:tc>
        <w:tc>
          <w:tcPr>
            <w:tcW w:w="7694" w:type="dxa"/>
          </w:tcPr>
          <w:p w:rsidR="007B43F3" w:rsidRPr="007E4394" w:rsidRDefault="007B43F3" w:rsidP="00D034FC">
            <w:pPr>
              <w:rPr>
                <w:sz w:val="24"/>
                <w:szCs w:val="24"/>
              </w:rPr>
            </w:pPr>
            <w:r w:rsidRPr="007E4394">
              <w:rPr>
                <w:rFonts w:cs="Times New Roman"/>
                <w:color w:val="000000"/>
                <w:sz w:val="24"/>
                <w:szCs w:val="24"/>
              </w:rPr>
              <w:t>Задачи и функции архива (центрального архива) государственного органа, органа местного самоуправления, организации - источника комплектования государственного, муниципального архива определяются положением, утверждаемым руководителем организации</w:t>
            </w:r>
          </w:p>
        </w:tc>
        <w:tc>
          <w:tcPr>
            <w:tcW w:w="3260" w:type="dxa"/>
          </w:tcPr>
          <w:p w:rsidR="007B43F3" w:rsidRPr="007E4394" w:rsidRDefault="00EA568D" w:rsidP="004202EB">
            <w:pPr>
              <w:jc w:val="both"/>
              <w:rPr>
                <w:sz w:val="24"/>
                <w:szCs w:val="24"/>
              </w:rPr>
            </w:pPr>
            <w:r>
              <w:rPr>
                <w:rFonts w:cs="Times New Roman"/>
                <w:color w:val="000000"/>
                <w:sz w:val="24"/>
                <w:szCs w:val="24"/>
              </w:rPr>
              <w:t>П</w:t>
            </w:r>
            <w:r w:rsidR="007B43F3" w:rsidRPr="007E4394">
              <w:rPr>
                <w:rFonts w:cs="Times New Roman"/>
                <w:color w:val="000000"/>
                <w:sz w:val="24"/>
                <w:szCs w:val="24"/>
              </w:rPr>
              <w:t>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(приказ Министерства культуры РФ от 31.03.2015 №526) (далее – Правила), п. 1.5.</w:t>
            </w: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lastRenderedPageBreak/>
              <w:t>1.3.</w:t>
            </w:r>
          </w:p>
        </w:tc>
        <w:tc>
          <w:tcPr>
            <w:tcW w:w="7694" w:type="dxa"/>
          </w:tcPr>
          <w:p w:rsidR="007B43F3" w:rsidRPr="007E4394" w:rsidRDefault="007B43F3" w:rsidP="00EA568D">
            <w:pPr>
              <w:autoSpaceDE w:val="0"/>
              <w:autoSpaceDN w:val="0"/>
              <w:adjustRightInd w:val="0"/>
              <w:jc w:val="both"/>
              <w:rPr>
                <w:rFonts w:ascii="Calibri" w:hAnsi="Calibri" w:cs="Calibri"/>
                <w:color w:val="000000"/>
                <w:sz w:val="24"/>
                <w:szCs w:val="24"/>
              </w:rPr>
            </w:pPr>
            <w:r w:rsidRPr="007E4394">
              <w:rPr>
                <w:rFonts w:cs="Times New Roman"/>
                <w:color w:val="000000"/>
                <w:sz w:val="24"/>
                <w:szCs w:val="24"/>
              </w:rPr>
              <w:t xml:space="preserve">Сохранность документов в архиве организации обеспечивается комплексом мероприятий по созданию нормативных условий, соблюдению нормативных режимов и надлежащей организации хранения документов, исключающих хищение и утрату и обеспечивающих поддержание в нормальном физическом состоянии. </w:t>
            </w:r>
          </w:p>
          <w:p w:rsidR="007B43F3" w:rsidRPr="007E4394" w:rsidRDefault="007B43F3" w:rsidP="00EA568D">
            <w:pPr>
              <w:autoSpaceDE w:val="0"/>
              <w:autoSpaceDN w:val="0"/>
              <w:adjustRightInd w:val="0"/>
              <w:jc w:val="both"/>
              <w:rPr>
                <w:rFonts w:ascii="Calibri" w:hAnsi="Calibri" w:cs="Calibri"/>
                <w:color w:val="000000"/>
                <w:sz w:val="24"/>
                <w:szCs w:val="24"/>
              </w:rPr>
            </w:pPr>
            <w:r w:rsidRPr="007E4394">
              <w:rPr>
                <w:rFonts w:cs="Times New Roman"/>
                <w:color w:val="000000"/>
                <w:sz w:val="24"/>
                <w:szCs w:val="24"/>
              </w:rPr>
              <w:t xml:space="preserve">В комплекс работ по обеспечению сохранности документов архива организации включаются: </w:t>
            </w:r>
          </w:p>
          <w:p w:rsidR="007B43F3" w:rsidRPr="007E4394" w:rsidRDefault="007B43F3" w:rsidP="00EA568D">
            <w:pPr>
              <w:autoSpaceDE w:val="0"/>
              <w:autoSpaceDN w:val="0"/>
              <w:adjustRightInd w:val="0"/>
              <w:jc w:val="both"/>
              <w:rPr>
                <w:rFonts w:ascii="Calibri" w:hAnsi="Calibri" w:cs="Calibri"/>
                <w:color w:val="000000"/>
                <w:sz w:val="24"/>
                <w:szCs w:val="24"/>
              </w:rPr>
            </w:pPr>
            <w:r w:rsidRPr="007E4394">
              <w:rPr>
                <w:rFonts w:cs="Times New Roman"/>
                <w:color w:val="000000"/>
                <w:sz w:val="24"/>
                <w:szCs w:val="24"/>
              </w:rPr>
              <w:t xml:space="preserve">предоставление помещения для размещения архивных документов; </w:t>
            </w:r>
          </w:p>
          <w:p w:rsidR="007B43F3" w:rsidRPr="007E4394" w:rsidRDefault="007B43F3" w:rsidP="00EA568D">
            <w:pPr>
              <w:autoSpaceDE w:val="0"/>
              <w:autoSpaceDN w:val="0"/>
              <w:adjustRightInd w:val="0"/>
              <w:jc w:val="both"/>
              <w:rPr>
                <w:rFonts w:ascii="Calibri" w:hAnsi="Calibri" w:cs="Calibri"/>
                <w:color w:val="000000"/>
                <w:sz w:val="24"/>
                <w:szCs w:val="24"/>
              </w:rPr>
            </w:pPr>
            <w:r w:rsidRPr="007E4394">
              <w:rPr>
                <w:rFonts w:cs="Times New Roman"/>
                <w:color w:val="000000"/>
                <w:sz w:val="24"/>
                <w:szCs w:val="24"/>
              </w:rPr>
              <w:t xml:space="preserve">обеспечение нормативных условий хранения документов; выполнение требований к размещению документов в архивохранилище; </w:t>
            </w:r>
          </w:p>
          <w:p w:rsidR="007B43F3" w:rsidRPr="007E4394" w:rsidRDefault="007B43F3" w:rsidP="00EA568D">
            <w:pPr>
              <w:jc w:val="both"/>
              <w:rPr>
                <w:sz w:val="24"/>
                <w:szCs w:val="24"/>
              </w:rPr>
            </w:pPr>
            <w:r w:rsidRPr="007E4394">
              <w:rPr>
                <w:rFonts w:cs="Times New Roman"/>
                <w:color w:val="000000"/>
                <w:sz w:val="24"/>
                <w:szCs w:val="24"/>
              </w:rPr>
              <w:t>проверка наличия и состояния документов</w:t>
            </w:r>
          </w:p>
        </w:tc>
        <w:tc>
          <w:tcPr>
            <w:tcW w:w="3260" w:type="dxa"/>
          </w:tcPr>
          <w:p w:rsidR="007B43F3" w:rsidRPr="007E4394" w:rsidRDefault="007B43F3" w:rsidP="00D034FC">
            <w:pPr>
              <w:rPr>
                <w:sz w:val="24"/>
                <w:szCs w:val="24"/>
              </w:rPr>
            </w:pPr>
            <w:r w:rsidRPr="007E4394">
              <w:rPr>
                <w:rFonts w:cs="Times New Roman"/>
                <w:color w:val="000000"/>
                <w:sz w:val="24"/>
                <w:szCs w:val="24"/>
              </w:rPr>
              <w:t>Правила, п.2.14.</w:t>
            </w: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lastRenderedPageBreak/>
              <w:t>1.4.</w:t>
            </w:r>
          </w:p>
        </w:tc>
        <w:tc>
          <w:tcPr>
            <w:tcW w:w="7694" w:type="dxa"/>
          </w:tcPr>
          <w:p w:rsidR="007B43F3" w:rsidRPr="007E4394" w:rsidRDefault="007B43F3" w:rsidP="00EA568D">
            <w:pPr>
              <w:pStyle w:val="Default"/>
              <w:jc w:val="both"/>
            </w:pPr>
            <w:r w:rsidRPr="007E4394">
              <w:t xml:space="preserve">Архив организации размещается в специально построенных или приспособленных для хранения документов зданиях или в отдельных помещениях здания. </w:t>
            </w:r>
          </w:p>
          <w:p w:rsidR="007B43F3" w:rsidRPr="007E4394" w:rsidRDefault="007B43F3" w:rsidP="00EA568D">
            <w:pPr>
              <w:pStyle w:val="Default"/>
              <w:jc w:val="both"/>
            </w:pPr>
            <w:r w:rsidRPr="007E4394">
              <w:t xml:space="preserve">В архиве организации должны быть предусмотрены: </w:t>
            </w:r>
          </w:p>
          <w:p w:rsidR="007B43F3" w:rsidRPr="007E4394" w:rsidRDefault="007B43F3" w:rsidP="00EA568D">
            <w:pPr>
              <w:pStyle w:val="Default"/>
              <w:jc w:val="both"/>
            </w:pPr>
            <w:r w:rsidRPr="007E4394">
              <w:t xml:space="preserve">архивохранилище; </w:t>
            </w:r>
          </w:p>
          <w:p w:rsidR="007B43F3" w:rsidRPr="007E4394" w:rsidRDefault="007B43F3" w:rsidP="00EA568D">
            <w:pPr>
              <w:pStyle w:val="Default"/>
              <w:jc w:val="both"/>
            </w:pPr>
            <w:r w:rsidRPr="007E4394">
              <w:t xml:space="preserve">помещение для приема, временного хранения документов; </w:t>
            </w:r>
          </w:p>
          <w:p w:rsidR="007B43F3" w:rsidRPr="007E4394" w:rsidRDefault="007B43F3" w:rsidP="00EA568D">
            <w:pPr>
              <w:pStyle w:val="Default"/>
              <w:jc w:val="both"/>
            </w:pPr>
            <w:r w:rsidRPr="007E4394">
              <w:t xml:space="preserve">помещение для использования документов (читальный зал, </w:t>
            </w:r>
            <w:proofErr w:type="spellStart"/>
            <w:r w:rsidRPr="007E4394">
              <w:t>уасток</w:t>
            </w:r>
            <w:proofErr w:type="spellEnd"/>
            <w:r w:rsidRPr="007E4394">
              <w:t xml:space="preserve"> выдачи документов и информационно-поисковых средств); </w:t>
            </w:r>
          </w:p>
          <w:p w:rsidR="007B43F3" w:rsidRPr="007E4394" w:rsidRDefault="007B43F3" w:rsidP="00EA568D">
            <w:pPr>
              <w:pStyle w:val="Default"/>
              <w:jc w:val="both"/>
            </w:pPr>
            <w:r w:rsidRPr="007E4394">
              <w:t xml:space="preserve">рабочие комнаты сотрудников архива организации, которые должны быть изолированы от помещений, где хранятся архивные документы. </w:t>
            </w:r>
          </w:p>
          <w:p w:rsidR="007B43F3" w:rsidRPr="007E4394" w:rsidRDefault="007B43F3" w:rsidP="00EA568D">
            <w:pPr>
              <w:autoSpaceDE w:val="0"/>
              <w:autoSpaceDN w:val="0"/>
              <w:adjustRightInd w:val="0"/>
              <w:jc w:val="both"/>
              <w:rPr>
                <w:rFonts w:cs="Times New Roman"/>
                <w:color w:val="000000"/>
                <w:sz w:val="24"/>
                <w:szCs w:val="24"/>
              </w:rPr>
            </w:pPr>
            <w:r w:rsidRPr="007E4394">
              <w:rPr>
                <w:sz w:val="24"/>
                <w:szCs w:val="24"/>
              </w:rPr>
              <w:t xml:space="preserve">Не допускается размещение архива организации в подвальных и чердачных помещениях </w:t>
            </w:r>
          </w:p>
        </w:tc>
        <w:tc>
          <w:tcPr>
            <w:tcW w:w="3260" w:type="dxa"/>
          </w:tcPr>
          <w:p w:rsidR="007B43F3" w:rsidRPr="007E4394" w:rsidRDefault="007B43F3" w:rsidP="00CE44DC">
            <w:pPr>
              <w:pStyle w:val="Default"/>
            </w:pPr>
            <w:r w:rsidRPr="007E4394">
              <w:t xml:space="preserve">Правила, п. 2.16.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t>1.5.</w:t>
            </w:r>
          </w:p>
        </w:tc>
        <w:tc>
          <w:tcPr>
            <w:tcW w:w="7694" w:type="dxa"/>
          </w:tcPr>
          <w:p w:rsidR="007B43F3" w:rsidRPr="007E4394" w:rsidRDefault="007B43F3" w:rsidP="00EA568D">
            <w:pPr>
              <w:pStyle w:val="Default"/>
              <w:jc w:val="both"/>
            </w:pPr>
            <w:r w:rsidRPr="007E4394">
              <w:t xml:space="preserve">Архивохранилище должно быть удалено от лабораторных, производственных, бытовых помещений и не иметь общих с ними вентиляционных каналов. </w:t>
            </w:r>
          </w:p>
          <w:p w:rsidR="007B43F3" w:rsidRPr="007E4394" w:rsidRDefault="007B43F3" w:rsidP="00EA568D">
            <w:pPr>
              <w:autoSpaceDE w:val="0"/>
              <w:autoSpaceDN w:val="0"/>
              <w:adjustRightInd w:val="0"/>
              <w:jc w:val="both"/>
              <w:rPr>
                <w:rFonts w:cs="Times New Roman"/>
                <w:color w:val="000000"/>
                <w:sz w:val="24"/>
                <w:szCs w:val="24"/>
              </w:rPr>
            </w:pPr>
            <w:r w:rsidRPr="007E4394">
              <w:rPr>
                <w:sz w:val="24"/>
                <w:szCs w:val="24"/>
              </w:rPr>
              <w:t xml:space="preserve">Архивохранилище отделяется от соседних помещений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 </w:t>
            </w:r>
          </w:p>
        </w:tc>
        <w:tc>
          <w:tcPr>
            <w:tcW w:w="3260" w:type="dxa"/>
          </w:tcPr>
          <w:p w:rsidR="007B43F3" w:rsidRPr="007E4394" w:rsidRDefault="007B43F3" w:rsidP="00CE44DC">
            <w:pPr>
              <w:pStyle w:val="Default"/>
            </w:pPr>
            <w:r w:rsidRPr="007E4394">
              <w:t xml:space="preserve">Правила, п. 2.17.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lang w:val="en-US"/>
              </w:rPr>
              <w:t>1</w:t>
            </w:r>
            <w:r>
              <w:rPr>
                <w:sz w:val="24"/>
                <w:szCs w:val="24"/>
              </w:rPr>
              <w:t>.6.</w:t>
            </w:r>
          </w:p>
        </w:tc>
        <w:tc>
          <w:tcPr>
            <w:tcW w:w="7694" w:type="dxa"/>
          </w:tcPr>
          <w:p w:rsidR="007B43F3" w:rsidRPr="007E4394" w:rsidRDefault="007B43F3" w:rsidP="00EA568D">
            <w:pPr>
              <w:pStyle w:val="Default"/>
              <w:jc w:val="both"/>
            </w:pPr>
            <w:r w:rsidRPr="007E4394">
              <w:t xml:space="preserve">Архивохранилище должно иметь естественную или искусственную вентиляцию, обеспечивающую рециркуляцию воздуха, стабильность температурно-влажностного режима, очистку воздуха от пыли и </w:t>
            </w:r>
            <w:r w:rsidRPr="007E4394">
              <w:lastRenderedPageBreak/>
              <w:t xml:space="preserve">агрессивных примесей, а также отвечать современным требованиям компактности и экономичности. </w:t>
            </w:r>
          </w:p>
          <w:p w:rsidR="007B43F3" w:rsidRPr="007E4394" w:rsidRDefault="007B43F3" w:rsidP="00EA568D">
            <w:pPr>
              <w:pStyle w:val="Default"/>
              <w:jc w:val="both"/>
            </w:pPr>
            <w:r w:rsidRPr="007E4394">
              <w:t xml:space="preserve">Архивохранилище должно иметь выходы к лифтам и </w:t>
            </w:r>
          </w:p>
          <w:p w:rsidR="007B43F3" w:rsidRPr="007E4394" w:rsidRDefault="007B43F3" w:rsidP="00EA568D">
            <w:pPr>
              <w:pStyle w:val="Default"/>
              <w:jc w:val="both"/>
            </w:pPr>
            <w:r w:rsidRPr="007E4394">
              <w:t xml:space="preserve">лестничным клеткам </w:t>
            </w:r>
          </w:p>
        </w:tc>
        <w:tc>
          <w:tcPr>
            <w:tcW w:w="3260" w:type="dxa"/>
          </w:tcPr>
          <w:p w:rsidR="007B43F3" w:rsidRPr="007E4394" w:rsidRDefault="007B43F3" w:rsidP="00A668CD">
            <w:pPr>
              <w:pStyle w:val="Default"/>
            </w:pPr>
            <w:r w:rsidRPr="007E4394">
              <w:lastRenderedPageBreak/>
              <w:t xml:space="preserve">Правила, п. 2.19.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lang w:val="en-US"/>
              </w:rPr>
              <w:lastRenderedPageBreak/>
              <w:t>1</w:t>
            </w:r>
            <w:r>
              <w:rPr>
                <w:sz w:val="24"/>
                <w:szCs w:val="24"/>
              </w:rPr>
              <w:t>.7.</w:t>
            </w:r>
          </w:p>
        </w:tc>
        <w:tc>
          <w:tcPr>
            <w:tcW w:w="7694" w:type="dxa"/>
          </w:tcPr>
          <w:p w:rsidR="007B43F3" w:rsidRPr="007E4394" w:rsidRDefault="007B43F3" w:rsidP="00EA568D">
            <w:pPr>
              <w:pStyle w:val="Default"/>
              <w:jc w:val="both"/>
            </w:pPr>
            <w:r w:rsidRPr="007E4394">
              <w:t xml:space="preserve">Архивохранилища (за исключением архивохранилищ, располагающихся на охраняемой территории) оборудуются дверями с повышенной технической </w:t>
            </w:r>
            <w:proofErr w:type="spellStart"/>
            <w:r w:rsidRPr="007E4394">
              <w:t>укрепленностью</w:t>
            </w:r>
            <w:proofErr w:type="spellEnd"/>
            <w:r w:rsidRPr="007E4394">
              <w:t xml:space="preserve"> против возможного взлома, оснащенными замками повышенной секретности. Окна помещений первого этажа должны быть оборудованы запирающимися решетками </w:t>
            </w:r>
          </w:p>
        </w:tc>
        <w:tc>
          <w:tcPr>
            <w:tcW w:w="3260" w:type="dxa"/>
          </w:tcPr>
          <w:p w:rsidR="007B43F3" w:rsidRPr="007E4394" w:rsidRDefault="007B43F3" w:rsidP="00E40DEF">
            <w:pPr>
              <w:pStyle w:val="Default"/>
            </w:pPr>
            <w:r w:rsidRPr="007E4394">
              <w:t xml:space="preserve">Правила, п. 2.20.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lang w:val="en-US"/>
              </w:rPr>
              <w:t>1</w:t>
            </w:r>
            <w:r>
              <w:rPr>
                <w:sz w:val="24"/>
                <w:szCs w:val="24"/>
              </w:rPr>
              <w:t>.8.</w:t>
            </w:r>
          </w:p>
        </w:tc>
        <w:tc>
          <w:tcPr>
            <w:tcW w:w="7694" w:type="dxa"/>
          </w:tcPr>
          <w:p w:rsidR="007B43F3" w:rsidRPr="007E4394" w:rsidRDefault="007B43F3" w:rsidP="00EA568D">
            <w:pPr>
              <w:pStyle w:val="Default"/>
              <w:jc w:val="both"/>
            </w:pPr>
            <w:r w:rsidRPr="007E4394">
              <w:t xml:space="preserve">Все поступающие в архив организации документы размещаются в архивохранилищах на стационарных и/или передвижных металлических стеллажах, в металлических шкафах или контейнерах. </w:t>
            </w:r>
          </w:p>
          <w:p w:rsidR="007B43F3" w:rsidRPr="007E4394" w:rsidRDefault="007B43F3" w:rsidP="00EA568D">
            <w:pPr>
              <w:pStyle w:val="Default"/>
              <w:jc w:val="both"/>
            </w:pPr>
            <w:r w:rsidRPr="007E4394">
              <w:t xml:space="preserve">Стеллажи должны быть установлены перпендикулярно стенам с оконными проемами, а в помещении без окон - с учетом особенностей помещения и оборудования. Не допускается размещение стеллажей вплотную к наружным стенам здания и к источникам тепла. </w:t>
            </w:r>
          </w:p>
          <w:p w:rsidR="007B43F3" w:rsidRPr="007E4394" w:rsidRDefault="007B43F3" w:rsidP="00EA568D">
            <w:pPr>
              <w:pStyle w:val="Default"/>
              <w:jc w:val="both"/>
            </w:pPr>
            <w:r w:rsidRPr="007E4394">
              <w:t xml:space="preserve">Расстановка стеллажей и шкафов осуществляется в соответствии со следующими требованиями: </w:t>
            </w:r>
          </w:p>
          <w:p w:rsidR="007B43F3" w:rsidRPr="007E4394" w:rsidRDefault="007B43F3" w:rsidP="00EA568D">
            <w:pPr>
              <w:pStyle w:val="Default"/>
              <w:jc w:val="both"/>
            </w:pPr>
            <w:r w:rsidRPr="007E4394">
              <w:t xml:space="preserve">расстояние между рядами стеллажей (главный проход) - не менее 120 см; </w:t>
            </w:r>
          </w:p>
          <w:p w:rsidR="007B43F3" w:rsidRPr="007E4394" w:rsidRDefault="007B43F3" w:rsidP="00EA568D">
            <w:pPr>
              <w:pStyle w:val="Default"/>
              <w:jc w:val="both"/>
            </w:pPr>
            <w:r w:rsidRPr="007E4394">
              <w:t xml:space="preserve">расстояние (проход) между стеллажами - не менее 75 см; </w:t>
            </w:r>
          </w:p>
          <w:p w:rsidR="007B43F3" w:rsidRPr="007E4394" w:rsidRDefault="007B43F3" w:rsidP="00EA568D">
            <w:pPr>
              <w:pStyle w:val="Default"/>
              <w:jc w:val="both"/>
            </w:pPr>
            <w:r w:rsidRPr="007E4394">
              <w:t xml:space="preserve">расстояние между наружной стеной здания и стеллажами, параллельными стене - не менее 75 см; </w:t>
            </w:r>
          </w:p>
          <w:p w:rsidR="007B43F3" w:rsidRPr="007E4394" w:rsidRDefault="007B43F3" w:rsidP="00EA568D">
            <w:pPr>
              <w:pStyle w:val="Default"/>
              <w:jc w:val="both"/>
            </w:pPr>
            <w:r w:rsidRPr="007E4394">
              <w:t xml:space="preserve">расстояние между стеной и торцом стеллажа или шкафа (обход) - не менее 45 см; </w:t>
            </w:r>
          </w:p>
          <w:p w:rsidR="007B43F3" w:rsidRPr="007E4394" w:rsidRDefault="007B43F3" w:rsidP="00EA568D">
            <w:pPr>
              <w:autoSpaceDE w:val="0"/>
              <w:autoSpaceDN w:val="0"/>
              <w:adjustRightInd w:val="0"/>
              <w:jc w:val="both"/>
              <w:rPr>
                <w:rFonts w:cs="Times New Roman"/>
                <w:color w:val="000000"/>
                <w:sz w:val="24"/>
                <w:szCs w:val="24"/>
              </w:rPr>
            </w:pPr>
            <w:r w:rsidRPr="007E4394">
              <w:rPr>
                <w:sz w:val="24"/>
                <w:szCs w:val="24"/>
              </w:rPr>
              <w:t xml:space="preserve">расстояние между полом и нижней полкой стеллажа (шкафа) - не менее 15 см, в цокольных этажах - не менее 30 см. </w:t>
            </w:r>
          </w:p>
        </w:tc>
        <w:tc>
          <w:tcPr>
            <w:tcW w:w="3260" w:type="dxa"/>
          </w:tcPr>
          <w:p w:rsidR="007B43F3" w:rsidRPr="007E4394" w:rsidRDefault="007B43F3" w:rsidP="00246E15">
            <w:pPr>
              <w:pStyle w:val="Default"/>
            </w:pPr>
            <w:r w:rsidRPr="007E4394">
              <w:t xml:space="preserve">Правила, п. 2.21.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lang w:val="en-US"/>
              </w:rPr>
              <w:t>1</w:t>
            </w:r>
            <w:r>
              <w:rPr>
                <w:sz w:val="24"/>
                <w:szCs w:val="24"/>
              </w:rPr>
              <w:t>.9.</w:t>
            </w:r>
          </w:p>
        </w:tc>
        <w:tc>
          <w:tcPr>
            <w:tcW w:w="7694" w:type="dxa"/>
          </w:tcPr>
          <w:p w:rsidR="007B43F3" w:rsidRPr="007E4394" w:rsidRDefault="007B43F3" w:rsidP="00EA568D">
            <w:pPr>
              <w:pStyle w:val="Default"/>
              <w:jc w:val="both"/>
            </w:pPr>
            <w:r w:rsidRPr="007E4394">
              <w:t xml:space="preserve">Противопожарный режим в зданиях, где размещается архив организации, и в архивохранилищах устанавливается в соответствии с нормативными правовыми актами Российской Федерации в области пожарной безопасности </w:t>
            </w:r>
          </w:p>
        </w:tc>
        <w:tc>
          <w:tcPr>
            <w:tcW w:w="3260" w:type="dxa"/>
          </w:tcPr>
          <w:p w:rsidR="007B43F3" w:rsidRPr="007E4394" w:rsidRDefault="007B43F3" w:rsidP="00246E15">
            <w:pPr>
              <w:pStyle w:val="Default"/>
            </w:pPr>
            <w:r w:rsidRPr="007E4394">
              <w:t xml:space="preserve">Правила, п. 2.22.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lang w:val="en-US"/>
              </w:rPr>
              <w:t>1</w:t>
            </w:r>
            <w:r>
              <w:rPr>
                <w:sz w:val="24"/>
                <w:szCs w:val="24"/>
              </w:rPr>
              <w:t>.10.</w:t>
            </w:r>
          </w:p>
        </w:tc>
        <w:tc>
          <w:tcPr>
            <w:tcW w:w="7694" w:type="dxa"/>
          </w:tcPr>
          <w:p w:rsidR="007B43F3" w:rsidRPr="007E4394" w:rsidRDefault="007B43F3" w:rsidP="00EA568D">
            <w:pPr>
              <w:pStyle w:val="Default"/>
              <w:jc w:val="both"/>
            </w:pPr>
            <w:r w:rsidRPr="007E4394">
              <w:t xml:space="preserve">Охранный режим обеспечивается путем оборудования архивохранилищ, а также других помещений, где постоянно или временно хранятся архивные документы, средствами охраны, обеспечивающими контроль </w:t>
            </w:r>
            <w:r w:rsidRPr="007E4394">
              <w:lastRenderedPageBreak/>
              <w:t xml:space="preserve">доступа в архивохранилище и помещения архива, и соблюдением порядка сдачи под охрану и снятия с охраны, установленного руководителем организации </w:t>
            </w:r>
          </w:p>
        </w:tc>
        <w:tc>
          <w:tcPr>
            <w:tcW w:w="3260" w:type="dxa"/>
          </w:tcPr>
          <w:p w:rsidR="007B43F3" w:rsidRPr="007E4394" w:rsidRDefault="007B43F3" w:rsidP="00246E15">
            <w:pPr>
              <w:pStyle w:val="Default"/>
            </w:pPr>
            <w:r w:rsidRPr="007E4394">
              <w:lastRenderedPageBreak/>
              <w:t xml:space="preserve">Правила, п. 2.23.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lang w:val="en-US"/>
              </w:rPr>
              <w:lastRenderedPageBreak/>
              <w:t>1</w:t>
            </w:r>
            <w:r>
              <w:rPr>
                <w:sz w:val="24"/>
                <w:szCs w:val="24"/>
              </w:rPr>
              <w:t>.11.</w:t>
            </w:r>
          </w:p>
        </w:tc>
        <w:tc>
          <w:tcPr>
            <w:tcW w:w="7694" w:type="dxa"/>
          </w:tcPr>
          <w:p w:rsidR="007B43F3" w:rsidRPr="007E4394" w:rsidRDefault="007B43F3" w:rsidP="00EA568D">
            <w:pPr>
              <w:pStyle w:val="Default"/>
              <w:jc w:val="both"/>
            </w:pPr>
            <w:r w:rsidRPr="007E4394">
              <w:t xml:space="preserve">Архивные документы следует хранить в темноте. </w:t>
            </w:r>
          </w:p>
          <w:p w:rsidR="007B43F3" w:rsidRPr="007E4394" w:rsidRDefault="007B43F3" w:rsidP="00EA568D">
            <w:pPr>
              <w:pStyle w:val="Default"/>
              <w:jc w:val="both"/>
            </w:pPr>
            <w:r w:rsidRPr="007E4394">
              <w:t xml:space="preserve">Все виды работ с документами должны проводиться при ограниченных или технологически необходимых уровнях освещения. </w:t>
            </w:r>
          </w:p>
          <w:p w:rsidR="007B43F3" w:rsidRPr="007E4394" w:rsidRDefault="007B43F3" w:rsidP="00EA568D">
            <w:pPr>
              <w:pStyle w:val="Default"/>
              <w:jc w:val="both"/>
            </w:pPr>
            <w:r w:rsidRPr="007E4394">
              <w:t xml:space="preserve">Защита документов от действия света обеспечивается хранением документов в коробках, папках и переплетах, в шкафах или на стеллажах закрытого типа. </w:t>
            </w:r>
          </w:p>
          <w:p w:rsidR="007B43F3" w:rsidRPr="007E4394" w:rsidRDefault="007B43F3" w:rsidP="00EA568D">
            <w:pPr>
              <w:pStyle w:val="Default"/>
              <w:jc w:val="both"/>
            </w:pPr>
            <w:r w:rsidRPr="007E4394">
              <w:t xml:space="preserve">Естественное освещение в архивохранилище допускается при условии применения на окнах </w:t>
            </w:r>
            <w:proofErr w:type="spellStart"/>
            <w:r w:rsidRPr="007E4394">
              <w:t>светорассеивателей</w:t>
            </w:r>
            <w:proofErr w:type="spellEnd"/>
            <w:r w:rsidRPr="007E4394">
              <w:t xml:space="preserve">, защитных фильтров, штор, жалюзи, нанесенных на стекло покрытий. Для искусственного освещения применяются лампы накаливания в закрытых плафонах с гладкой поверхностью. </w:t>
            </w:r>
          </w:p>
          <w:p w:rsidR="007B43F3" w:rsidRPr="007E4394" w:rsidRDefault="007B43F3" w:rsidP="00EA568D">
            <w:pPr>
              <w:autoSpaceDE w:val="0"/>
              <w:autoSpaceDN w:val="0"/>
              <w:adjustRightInd w:val="0"/>
              <w:jc w:val="both"/>
              <w:rPr>
                <w:rFonts w:cs="Times New Roman"/>
                <w:color w:val="000000"/>
                <w:sz w:val="24"/>
                <w:szCs w:val="24"/>
              </w:rPr>
            </w:pPr>
            <w:r w:rsidRPr="007E4394">
              <w:rPr>
                <w:sz w:val="24"/>
                <w:szCs w:val="24"/>
              </w:rPr>
              <w:t xml:space="preserve">Уровень освещенности в диапазоне видимого спектра не должен превышать: на вертикальной поверхности стеллажа, на высоте одного метра от пола - 20-50 люксов, на рабочих столах - 100 люксов </w:t>
            </w:r>
          </w:p>
        </w:tc>
        <w:tc>
          <w:tcPr>
            <w:tcW w:w="3260" w:type="dxa"/>
          </w:tcPr>
          <w:p w:rsidR="007B43F3" w:rsidRPr="007E4394" w:rsidRDefault="007B43F3" w:rsidP="00246E15">
            <w:pPr>
              <w:pStyle w:val="Default"/>
            </w:pPr>
            <w:r w:rsidRPr="007E4394">
              <w:t xml:space="preserve">Правила, п. 2.24.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lang w:val="en-US"/>
              </w:rPr>
              <w:t>1</w:t>
            </w:r>
            <w:r>
              <w:rPr>
                <w:sz w:val="24"/>
                <w:szCs w:val="24"/>
              </w:rPr>
              <w:t>.12.</w:t>
            </w:r>
          </w:p>
        </w:tc>
        <w:tc>
          <w:tcPr>
            <w:tcW w:w="7694" w:type="dxa"/>
          </w:tcPr>
          <w:p w:rsidR="007B43F3" w:rsidRPr="007E4394" w:rsidRDefault="007B43F3" w:rsidP="00EA568D">
            <w:pPr>
              <w:pStyle w:val="Default"/>
              <w:jc w:val="both"/>
            </w:pPr>
            <w:r w:rsidRPr="007E4394">
              <w:t xml:space="preserve">В архивохранилище для хранения документов устанавливаются следующие параметры температурно-влажностного режима: </w:t>
            </w:r>
          </w:p>
          <w:p w:rsidR="007B43F3" w:rsidRPr="007E4394" w:rsidRDefault="007B43F3" w:rsidP="00EA568D">
            <w:pPr>
              <w:pStyle w:val="Default"/>
              <w:jc w:val="both"/>
            </w:pPr>
            <w:r w:rsidRPr="007E4394">
              <w:t>для хранения документов на бумажном носителе - температура 17 - 19</w:t>
            </w:r>
            <w:proofErr w:type="gramStart"/>
            <w:r w:rsidRPr="007E4394">
              <w:t>°С</w:t>
            </w:r>
            <w:proofErr w:type="gramEnd"/>
            <w:r w:rsidRPr="007E4394">
              <w:t xml:space="preserve">, относительная влажность воздуха - 50 - 55%; </w:t>
            </w:r>
          </w:p>
          <w:p w:rsidR="007B43F3" w:rsidRPr="007E4394" w:rsidRDefault="007B43F3" w:rsidP="00EA568D">
            <w:pPr>
              <w:autoSpaceDE w:val="0"/>
              <w:autoSpaceDN w:val="0"/>
              <w:adjustRightInd w:val="0"/>
              <w:jc w:val="both"/>
              <w:rPr>
                <w:rFonts w:cs="Times New Roman"/>
                <w:color w:val="000000"/>
                <w:sz w:val="24"/>
                <w:szCs w:val="24"/>
              </w:rPr>
            </w:pPr>
            <w:r w:rsidRPr="007E4394">
              <w:rPr>
                <w:sz w:val="24"/>
                <w:szCs w:val="24"/>
              </w:rPr>
              <w:t xml:space="preserve">для документов на магнитных дисках и дисковых </w:t>
            </w:r>
          </w:p>
          <w:p w:rsidR="007B43F3" w:rsidRPr="007E4394" w:rsidRDefault="007B43F3" w:rsidP="00EA568D">
            <w:pPr>
              <w:pStyle w:val="Default"/>
              <w:jc w:val="both"/>
            </w:pPr>
            <w:r w:rsidRPr="007E4394">
              <w:t>накопителях - 8 - 18</w:t>
            </w:r>
            <w:proofErr w:type="gramStart"/>
            <w:r w:rsidRPr="007E4394">
              <w:t>°С</w:t>
            </w:r>
            <w:proofErr w:type="gramEnd"/>
            <w:r w:rsidRPr="007E4394">
              <w:t xml:space="preserve"> и 45 - 65%; </w:t>
            </w:r>
          </w:p>
          <w:p w:rsidR="007B43F3" w:rsidRPr="007E4394" w:rsidRDefault="007B43F3" w:rsidP="00EA568D">
            <w:pPr>
              <w:pStyle w:val="Default"/>
              <w:jc w:val="both"/>
            </w:pPr>
            <w:r w:rsidRPr="007E4394">
              <w:t>для документов на оптических дисках - 10 - 23</w:t>
            </w:r>
            <w:proofErr w:type="gramStart"/>
            <w:r w:rsidRPr="007E4394">
              <w:t>°С</w:t>
            </w:r>
            <w:proofErr w:type="gramEnd"/>
            <w:r w:rsidRPr="007E4394">
              <w:t xml:space="preserve"> и 20 - 50%; </w:t>
            </w:r>
          </w:p>
          <w:p w:rsidR="007B43F3" w:rsidRPr="007E4394" w:rsidRDefault="007B43F3" w:rsidP="00EA568D">
            <w:pPr>
              <w:pStyle w:val="Default"/>
              <w:jc w:val="both"/>
            </w:pPr>
            <w:r w:rsidRPr="007E4394">
              <w:t xml:space="preserve">для документов на кинопленке: </w:t>
            </w:r>
          </w:p>
          <w:p w:rsidR="007B43F3" w:rsidRPr="007E4394" w:rsidRDefault="007B43F3" w:rsidP="00EA568D">
            <w:pPr>
              <w:pStyle w:val="Default"/>
              <w:jc w:val="both"/>
            </w:pPr>
            <w:r w:rsidRPr="007E4394">
              <w:t xml:space="preserve">с </w:t>
            </w:r>
            <w:proofErr w:type="spellStart"/>
            <w:r w:rsidRPr="007E4394">
              <w:t>нитроосновой</w:t>
            </w:r>
            <w:proofErr w:type="spellEnd"/>
            <w:r w:rsidRPr="007E4394">
              <w:t xml:space="preserve"> - черно-белые: температура не выше 10</w:t>
            </w:r>
            <w:proofErr w:type="gramStart"/>
            <w:r w:rsidRPr="007E4394">
              <w:t>°С</w:t>
            </w:r>
            <w:proofErr w:type="gramEnd"/>
            <w:r w:rsidRPr="007E4394">
              <w:t xml:space="preserve">, цветные: температура не выше -5°С; </w:t>
            </w:r>
          </w:p>
          <w:p w:rsidR="007B43F3" w:rsidRPr="007E4394" w:rsidRDefault="007B43F3" w:rsidP="00EA568D">
            <w:pPr>
              <w:pStyle w:val="Default"/>
              <w:jc w:val="both"/>
            </w:pPr>
            <w:r w:rsidRPr="007E4394">
              <w:t>с безопасной основой - черно-белые: температура не выше 15</w:t>
            </w:r>
            <w:proofErr w:type="gramStart"/>
            <w:r w:rsidRPr="007E4394">
              <w:t>°С</w:t>
            </w:r>
            <w:proofErr w:type="gramEnd"/>
            <w:r w:rsidRPr="007E4394">
              <w:t xml:space="preserve">, цветные: температура не выше -5°С; </w:t>
            </w:r>
          </w:p>
          <w:p w:rsidR="007B43F3" w:rsidRPr="007E4394" w:rsidRDefault="007B43F3" w:rsidP="00EA568D">
            <w:pPr>
              <w:pStyle w:val="Default"/>
              <w:jc w:val="both"/>
            </w:pPr>
            <w:r w:rsidRPr="007E4394">
              <w:t xml:space="preserve">для фотодокументов: </w:t>
            </w:r>
          </w:p>
          <w:p w:rsidR="007B43F3" w:rsidRPr="007E4394" w:rsidRDefault="007B43F3" w:rsidP="00EA568D">
            <w:pPr>
              <w:pStyle w:val="Default"/>
              <w:jc w:val="both"/>
            </w:pPr>
            <w:r w:rsidRPr="007E4394">
              <w:t>черно-белые - температура не выше 15</w:t>
            </w:r>
            <w:proofErr w:type="gramStart"/>
            <w:r w:rsidRPr="007E4394">
              <w:t>°С</w:t>
            </w:r>
            <w:proofErr w:type="gramEnd"/>
            <w:r w:rsidRPr="007E4394">
              <w:t xml:space="preserve">; </w:t>
            </w:r>
          </w:p>
          <w:p w:rsidR="007B43F3" w:rsidRPr="007E4394" w:rsidRDefault="007B43F3" w:rsidP="00EA568D">
            <w:pPr>
              <w:pStyle w:val="Default"/>
              <w:jc w:val="both"/>
            </w:pPr>
            <w:r w:rsidRPr="007E4394">
              <w:t xml:space="preserve">цветные - температура не выше -5°С. </w:t>
            </w:r>
          </w:p>
          <w:p w:rsidR="007B43F3" w:rsidRPr="007E4394" w:rsidRDefault="007B43F3" w:rsidP="00EA568D">
            <w:pPr>
              <w:autoSpaceDE w:val="0"/>
              <w:autoSpaceDN w:val="0"/>
              <w:adjustRightInd w:val="0"/>
              <w:jc w:val="both"/>
              <w:rPr>
                <w:rFonts w:cs="Times New Roman"/>
                <w:color w:val="000000"/>
                <w:sz w:val="24"/>
                <w:szCs w:val="24"/>
              </w:rPr>
            </w:pPr>
            <w:r w:rsidRPr="007E4394">
              <w:rPr>
                <w:sz w:val="24"/>
                <w:szCs w:val="24"/>
              </w:rPr>
              <w:t xml:space="preserve">Относительная влажность воздуха, необходимая для хранения документов на кинопленке и фотодокументов составляет 40 - 50% </w:t>
            </w:r>
          </w:p>
        </w:tc>
        <w:tc>
          <w:tcPr>
            <w:tcW w:w="3260" w:type="dxa"/>
          </w:tcPr>
          <w:p w:rsidR="007B43F3" w:rsidRPr="007E4394" w:rsidRDefault="007B43F3" w:rsidP="00931F0E">
            <w:pPr>
              <w:pStyle w:val="Default"/>
            </w:pPr>
            <w:r w:rsidRPr="007E4394">
              <w:t xml:space="preserve">Правила, п. 2.25.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lang w:val="en-US"/>
              </w:rPr>
              <w:lastRenderedPageBreak/>
              <w:t>1</w:t>
            </w:r>
            <w:r>
              <w:rPr>
                <w:sz w:val="24"/>
                <w:szCs w:val="24"/>
              </w:rPr>
              <w:t>.13.</w:t>
            </w:r>
          </w:p>
        </w:tc>
        <w:tc>
          <w:tcPr>
            <w:tcW w:w="7694" w:type="dxa"/>
          </w:tcPr>
          <w:p w:rsidR="007B43F3" w:rsidRPr="007E4394" w:rsidRDefault="007B43F3" w:rsidP="00EA568D">
            <w:pPr>
              <w:pStyle w:val="Default"/>
              <w:jc w:val="both"/>
            </w:pPr>
            <w:r w:rsidRPr="007E4394">
              <w:t xml:space="preserve">В архивохранилище с нерегулируемым климатом должны осуществляться мероприятия по оптимизации температурно-влажностного режима с применением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(+/- 5°С) и относительной влажности воздуха (+/- 10%) не допускаются. </w:t>
            </w:r>
          </w:p>
          <w:p w:rsidR="007B43F3" w:rsidRPr="007E4394" w:rsidRDefault="007B43F3" w:rsidP="00EA568D">
            <w:pPr>
              <w:pStyle w:val="Default"/>
              <w:jc w:val="both"/>
            </w:pPr>
            <w:r w:rsidRPr="007E4394">
              <w:t xml:space="preserve">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 </w:t>
            </w:r>
          </w:p>
          <w:p w:rsidR="007B43F3" w:rsidRPr="007E4394" w:rsidRDefault="007B43F3" w:rsidP="00EA568D">
            <w:pPr>
              <w:autoSpaceDE w:val="0"/>
              <w:autoSpaceDN w:val="0"/>
              <w:adjustRightInd w:val="0"/>
              <w:jc w:val="both"/>
              <w:rPr>
                <w:rFonts w:cs="Times New Roman"/>
                <w:color w:val="000000"/>
                <w:sz w:val="24"/>
                <w:szCs w:val="24"/>
              </w:rPr>
            </w:pPr>
            <w:r w:rsidRPr="007E4394">
              <w:rPr>
                <w:sz w:val="24"/>
                <w:szCs w:val="24"/>
              </w:rPr>
              <w:t xml:space="preserve">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не оснащенных системой </w:t>
            </w:r>
          </w:p>
          <w:p w:rsidR="007B43F3" w:rsidRPr="007E4394" w:rsidRDefault="007B43F3" w:rsidP="00EA568D">
            <w:pPr>
              <w:pStyle w:val="Default"/>
              <w:jc w:val="both"/>
            </w:pPr>
            <w:r w:rsidRPr="007E4394">
              <w:t xml:space="preserve">кондиционирования воздуха - 2 раза в неделю; при нарушениях режима - 1 раз в сутки. </w:t>
            </w:r>
          </w:p>
          <w:p w:rsidR="007B43F3" w:rsidRPr="007E4394" w:rsidRDefault="007B43F3" w:rsidP="00EA568D">
            <w:pPr>
              <w:autoSpaceDE w:val="0"/>
              <w:autoSpaceDN w:val="0"/>
              <w:adjustRightInd w:val="0"/>
              <w:jc w:val="both"/>
              <w:rPr>
                <w:rFonts w:cs="Times New Roman"/>
                <w:color w:val="000000"/>
                <w:sz w:val="24"/>
                <w:szCs w:val="24"/>
              </w:rPr>
            </w:pPr>
            <w:r w:rsidRPr="007E4394">
              <w:rPr>
                <w:sz w:val="24"/>
                <w:szCs w:val="24"/>
              </w:rPr>
              <w:t xml:space="preserve">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 </w:t>
            </w:r>
          </w:p>
        </w:tc>
        <w:tc>
          <w:tcPr>
            <w:tcW w:w="3260" w:type="dxa"/>
          </w:tcPr>
          <w:p w:rsidR="007B43F3" w:rsidRPr="007E4394" w:rsidRDefault="007B43F3" w:rsidP="00931F0E">
            <w:pPr>
              <w:pStyle w:val="Default"/>
            </w:pPr>
            <w:r w:rsidRPr="007E4394">
              <w:t xml:space="preserve">Правила, п. 2.26.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lang w:val="en-US"/>
              </w:rPr>
              <w:t>1</w:t>
            </w:r>
            <w:r>
              <w:rPr>
                <w:sz w:val="24"/>
                <w:szCs w:val="24"/>
              </w:rPr>
              <w:t>.14.</w:t>
            </w:r>
          </w:p>
        </w:tc>
        <w:tc>
          <w:tcPr>
            <w:tcW w:w="7694" w:type="dxa"/>
          </w:tcPr>
          <w:p w:rsidR="007B43F3" w:rsidRPr="007E4394" w:rsidRDefault="007B43F3" w:rsidP="00EA568D">
            <w:pPr>
              <w:pStyle w:val="Default"/>
              <w:jc w:val="both"/>
            </w:pPr>
            <w:r w:rsidRPr="007E4394">
              <w:t xml:space="preserve">Помещения архива организации должны содержаться в чистоте, в условиях, исключающих возможность появления плесени, грызунов, насекомых, пыли. В помещениях архивохранилищ должна быть обеспечена свободная циркуляция воздуха, исключающая образование непроветриваемых зон, опасных в санитарно-биологическом отношении. </w:t>
            </w:r>
          </w:p>
          <w:p w:rsidR="007B43F3" w:rsidRPr="007E4394" w:rsidRDefault="007B43F3" w:rsidP="00EA568D">
            <w:pPr>
              <w:pStyle w:val="Default"/>
              <w:jc w:val="both"/>
            </w:pPr>
            <w:r w:rsidRPr="007E4394">
              <w:t xml:space="preserve">В помещениях архивохранилищ необходимо: </w:t>
            </w:r>
          </w:p>
          <w:p w:rsidR="007B43F3" w:rsidRPr="007E4394" w:rsidRDefault="007B43F3" w:rsidP="00EA568D">
            <w:pPr>
              <w:pStyle w:val="Default"/>
              <w:jc w:val="both"/>
            </w:pPr>
            <w:r w:rsidRPr="007E4394">
              <w:t xml:space="preserve">проводить систематическую влажную уборку; </w:t>
            </w:r>
          </w:p>
          <w:p w:rsidR="007B43F3" w:rsidRPr="007E4394" w:rsidRDefault="007B43F3" w:rsidP="00EA568D">
            <w:pPr>
              <w:pStyle w:val="Default"/>
              <w:jc w:val="both"/>
            </w:pPr>
            <w:r w:rsidRPr="007E4394">
              <w:t xml:space="preserve">не реже одного раза в год проводить </w:t>
            </w:r>
            <w:proofErr w:type="spellStart"/>
            <w:r w:rsidRPr="007E4394">
              <w:t>обеспыливание</w:t>
            </w:r>
            <w:proofErr w:type="spellEnd"/>
            <w:r w:rsidRPr="007E4394">
              <w:t xml:space="preserve"> коробок с документами, шкафов, стеллажей; </w:t>
            </w:r>
          </w:p>
          <w:p w:rsidR="007B43F3" w:rsidRPr="007E4394" w:rsidRDefault="007B43F3" w:rsidP="00EA568D">
            <w:pPr>
              <w:autoSpaceDE w:val="0"/>
              <w:autoSpaceDN w:val="0"/>
              <w:adjustRightInd w:val="0"/>
              <w:jc w:val="both"/>
              <w:rPr>
                <w:rFonts w:cs="Times New Roman"/>
                <w:color w:val="000000"/>
                <w:sz w:val="24"/>
                <w:szCs w:val="24"/>
              </w:rPr>
            </w:pPr>
            <w:r w:rsidRPr="007E4394">
              <w:rPr>
                <w:sz w:val="24"/>
                <w:szCs w:val="24"/>
              </w:rPr>
              <w:t xml:space="preserve">обрабатывать цокольные части стеллажей, полы, плинтусы, </w:t>
            </w:r>
            <w:r w:rsidRPr="007E4394">
              <w:rPr>
                <w:sz w:val="24"/>
                <w:szCs w:val="24"/>
              </w:rPr>
              <w:lastRenderedPageBreak/>
              <w:t xml:space="preserve">подоконники водными растворами антисептиков </w:t>
            </w:r>
          </w:p>
        </w:tc>
        <w:tc>
          <w:tcPr>
            <w:tcW w:w="3260" w:type="dxa"/>
          </w:tcPr>
          <w:p w:rsidR="007B43F3" w:rsidRPr="007E4394" w:rsidRDefault="007B43F3" w:rsidP="00931F0E">
            <w:pPr>
              <w:pStyle w:val="Default"/>
            </w:pPr>
            <w:r w:rsidRPr="007E4394">
              <w:lastRenderedPageBreak/>
              <w:t xml:space="preserve">Правила, п. 2.27.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lang w:val="en-US"/>
              </w:rPr>
              <w:lastRenderedPageBreak/>
              <w:t>1</w:t>
            </w:r>
            <w:r>
              <w:rPr>
                <w:sz w:val="24"/>
                <w:szCs w:val="24"/>
              </w:rPr>
              <w:t>.15.</w:t>
            </w:r>
          </w:p>
        </w:tc>
        <w:tc>
          <w:tcPr>
            <w:tcW w:w="7694" w:type="dxa"/>
          </w:tcPr>
          <w:p w:rsidR="007B43F3" w:rsidRPr="007E4394" w:rsidRDefault="007B43F3" w:rsidP="00EA568D">
            <w:pPr>
              <w:pStyle w:val="Default"/>
              <w:jc w:val="both"/>
            </w:pPr>
            <w:r w:rsidRPr="007E4394">
              <w:t xml:space="preserve">Два раза в год (в начале и по окончании отопительного сезона) документы и помещения архивохранилищ подвергаются обследованию для своевременного обнаружения насекомых и плесени. При обнаружении биологических вредителей принимаются срочные меры по дезинфекции и дезинсекции документов и помещений </w:t>
            </w:r>
          </w:p>
        </w:tc>
        <w:tc>
          <w:tcPr>
            <w:tcW w:w="3260" w:type="dxa"/>
          </w:tcPr>
          <w:p w:rsidR="007B43F3" w:rsidRPr="007E4394" w:rsidRDefault="007B43F3" w:rsidP="00604B39">
            <w:pPr>
              <w:pStyle w:val="Default"/>
            </w:pPr>
            <w:r w:rsidRPr="007E4394">
              <w:t xml:space="preserve">Правила, п. 2.28.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t>1.16.</w:t>
            </w:r>
          </w:p>
        </w:tc>
        <w:tc>
          <w:tcPr>
            <w:tcW w:w="7694" w:type="dxa"/>
          </w:tcPr>
          <w:p w:rsidR="007B43F3" w:rsidRPr="007E4394" w:rsidRDefault="007B43F3" w:rsidP="00E02BC6">
            <w:pPr>
              <w:pStyle w:val="Default"/>
              <w:jc w:val="both"/>
            </w:pPr>
            <w:r w:rsidRPr="007E4394">
              <w:t xml:space="preserve">Обязательными условиями хранения электронных документов являются: </w:t>
            </w:r>
          </w:p>
          <w:p w:rsidR="007B43F3" w:rsidRPr="007E4394" w:rsidRDefault="007B43F3" w:rsidP="00E02BC6">
            <w:pPr>
              <w:autoSpaceDE w:val="0"/>
              <w:autoSpaceDN w:val="0"/>
              <w:adjustRightInd w:val="0"/>
              <w:jc w:val="both"/>
              <w:rPr>
                <w:rFonts w:cs="Times New Roman"/>
                <w:color w:val="000000"/>
                <w:sz w:val="24"/>
                <w:szCs w:val="24"/>
              </w:rPr>
            </w:pPr>
            <w:proofErr w:type="gramStart"/>
            <w:r w:rsidRPr="007E4394">
              <w:rPr>
                <w:sz w:val="24"/>
                <w:szCs w:val="24"/>
              </w:rPr>
              <w:t xml:space="preserve">наличие в архиве организации не менее двух экземпляров каждой единицы хранения электронных документов (основной и рабочий экземпляры должны </w:t>
            </w:r>
            <w:proofErr w:type="gramEnd"/>
          </w:p>
          <w:p w:rsidR="007B43F3" w:rsidRPr="007E4394" w:rsidRDefault="007B43F3" w:rsidP="00E02BC6">
            <w:pPr>
              <w:pStyle w:val="Default"/>
              <w:jc w:val="both"/>
            </w:pPr>
            <w:r w:rsidRPr="007E4394">
              <w:t xml:space="preserve">находиться на разных физических устройствах); </w:t>
            </w:r>
          </w:p>
          <w:p w:rsidR="007B43F3" w:rsidRPr="007E4394" w:rsidRDefault="007B43F3" w:rsidP="00E02BC6">
            <w:pPr>
              <w:pStyle w:val="Default"/>
              <w:jc w:val="both"/>
            </w:pPr>
            <w:r w:rsidRPr="007E4394">
              <w:t xml:space="preserve">наличие технических и программных средств, предназначенных для воспроизведения, копирования, перезаписи электронных документов, контроля физического и технического состояния; </w:t>
            </w:r>
          </w:p>
          <w:p w:rsidR="007B43F3" w:rsidRPr="007E4394" w:rsidRDefault="007B43F3" w:rsidP="00E02BC6">
            <w:pPr>
              <w:autoSpaceDE w:val="0"/>
              <w:autoSpaceDN w:val="0"/>
              <w:adjustRightInd w:val="0"/>
              <w:jc w:val="both"/>
              <w:rPr>
                <w:rFonts w:cs="Times New Roman"/>
                <w:color w:val="000000"/>
                <w:sz w:val="24"/>
                <w:szCs w:val="24"/>
              </w:rPr>
            </w:pPr>
            <w:r w:rsidRPr="007E4394">
              <w:rPr>
                <w:sz w:val="24"/>
                <w:szCs w:val="24"/>
              </w:rPr>
              <w:t xml:space="preserve">обеспечение режима хранения электронных документов, исключающего утрату, несанкционированную рассылку, уничтожение или искажение информации </w:t>
            </w:r>
          </w:p>
        </w:tc>
        <w:tc>
          <w:tcPr>
            <w:tcW w:w="3260" w:type="dxa"/>
          </w:tcPr>
          <w:p w:rsidR="007B43F3" w:rsidRPr="007E4394" w:rsidRDefault="007B43F3" w:rsidP="00604B39">
            <w:pPr>
              <w:pStyle w:val="Default"/>
            </w:pPr>
            <w:r w:rsidRPr="007E4394">
              <w:t xml:space="preserve">Правила, п. 2.30.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t>1.17.</w:t>
            </w:r>
          </w:p>
        </w:tc>
        <w:tc>
          <w:tcPr>
            <w:tcW w:w="7694" w:type="dxa"/>
          </w:tcPr>
          <w:p w:rsidR="007B43F3" w:rsidRPr="007E4394" w:rsidRDefault="007B43F3" w:rsidP="00E02BC6">
            <w:pPr>
              <w:pStyle w:val="Default"/>
              <w:jc w:val="both"/>
            </w:pPr>
            <w:r w:rsidRPr="007E4394">
              <w:t xml:space="preserve">Для оперативного доступа к электронным документам в справочных и поисковых целях в архиве создается фонд пользования электронных документов </w:t>
            </w:r>
          </w:p>
        </w:tc>
        <w:tc>
          <w:tcPr>
            <w:tcW w:w="3260" w:type="dxa"/>
          </w:tcPr>
          <w:p w:rsidR="007B43F3" w:rsidRPr="007E4394" w:rsidRDefault="007B43F3" w:rsidP="00334827">
            <w:pPr>
              <w:pStyle w:val="Default"/>
            </w:pPr>
            <w:r w:rsidRPr="007E4394">
              <w:t xml:space="preserve">Правила, п.2.33.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t>1.18.</w:t>
            </w:r>
          </w:p>
        </w:tc>
        <w:tc>
          <w:tcPr>
            <w:tcW w:w="7694" w:type="dxa"/>
          </w:tcPr>
          <w:p w:rsidR="007B43F3" w:rsidRPr="007E4394" w:rsidRDefault="007B43F3" w:rsidP="00E02BC6">
            <w:pPr>
              <w:pStyle w:val="Default"/>
              <w:jc w:val="both"/>
            </w:pPr>
            <w:r w:rsidRPr="007E4394">
              <w:t xml:space="preserve">Все поступающие в архив организации документы размещаются в архивохранилищах на стеллажах или в шкафах в порядке, соответствующем описям дел, документов. Документы, температурно-влажностный режим хранения которых различен, должны размещаться в разных архивохранилищах </w:t>
            </w:r>
          </w:p>
        </w:tc>
        <w:tc>
          <w:tcPr>
            <w:tcW w:w="3260" w:type="dxa"/>
          </w:tcPr>
          <w:p w:rsidR="007B43F3" w:rsidRPr="007E4394" w:rsidRDefault="007B43F3" w:rsidP="00334827">
            <w:pPr>
              <w:pStyle w:val="Default"/>
            </w:pPr>
            <w:r w:rsidRPr="007E4394">
              <w:t xml:space="preserve">Правила, п. 2.34.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t>1.19.</w:t>
            </w:r>
          </w:p>
        </w:tc>
        <w:tc>
          <w:tcPr>
            <w:tcW w:w="7694" w:type="dxa"/>
          </w:tcPr>
          <w:p w:rsidR="007B43F3" w:rsidRPr="007E4394" w:rsidRDefault="007B43F3" w:rsidP="00E02BC6">
            <w:pPr>
              <w:pStyle w:val="Default"/>
              <w:jc w:val="both"/>
            </w:pPr>
            <w:r w:rsidRPr="007E4394">
              <w:t xml:space="preserve">Документы Архивного фонда Российской Федерации и другие архивные документы должны храниться в коробках или папках, изготовленных из безвредных для документов материалов. </w:t>
            </w:r>
          </w:p>
          <w:p w:rsidR="007B43F3" w:rsidRPr="007E4394" w:rsidRDefault="007B43F3" w:rsidP="00E02BC6">
            <w:pPr>
              <w:pStyle w:val="Default"/>
              <w:jc w:val="both"/>
            </w:pPr>
            <w:r w:rsidRPr="007E4394">
              <w:t xml:space="preserve">Электронные документы на физически обособленных носителях размещаются отдельно от других документов. </w:t>
            </w:r>
          </w:p>
          <w:p w:rsidR="007B43F3" w:rsidRPr="007E4394" w:rsidRDefault="007B43F3" w:rsidP="00E02BC6">
            <w:pPr>
              <w:pStyle w:val="Default"/>
              <w:jc w:val="both"/>
            </w:pPr>
            <w:r w:rsidRPr="007E4394">
              <w:t xml:space="preserve">На коробки приклеиваются ярлыки, на которых указываются: номер фонда, номер описи и крайние номера дел, размещенных в данной коробке. </w:t>
            </w:r>
          </w:p>
          <w:p w:rsidR="007B43F3" w:rsidRPr="007E4394" w:rsidRDefault="007B43F3" w:rsidP="00E02BC6">
            <w:pPr>
              <w:pStyle w:val="Default"/>
              <w:jc w:val="both"/>
            </w:pPr>
            <w:r w:rsidRPr="007E4394">
              <w:lastRenderedPageBreak/>
              <w:t xml:space="preserve">Порядок размещения устанавливается в зависимости от расстояния между полками, физического состояния дел, а также от твердости или мягкости переплета. Дела, имеющие твердый переплет, устанавливаются вертикально; с мягким переплетом или непереплетенные - горизонтально. </w:t>
            </w:r>
          </w:p>
          <w:p w:rsidR="007B43F3" w:rsidRPr="007E4394" w:rsidRDefault="007B43F3" w:rsidP="00E02BC6">
            <w:pPr>
              <w:autoSpaceDE w:val="0"/>
              <w:autoSpaceDN w:val="0"/>
              <w:adjustRightInd w:val="0"/>
              <w:jc w:val="both"/>
              <w:rPr>
                <w:rFonts w:cs="Times New Roman"/>
                <w:color w:val="000000"/>
                <w:sz w:val="24"/>
                <w:szCs w:val="24"/>
              </w:rPr>
            </w:pPr>
            <w:r w:rsidRPr="007E4394">
              <w:rPr>
                <w:sz w:val="24"/>
                <w:szCs w:val="24"/>
              </w:rPr>
              <w:t xml:space="preserve">Коробки не должны выступать за пределы полок </w:t>
            </w:r>
          </w:p>
          <w:p w:rsidR="007B43F3" w:rsidRPr="007E4394" w:rsidRDefault="007B43F3" w:rsidP="00E02BC6">
            <w:pPr>
              <w:pStyle w:val="Default"/>
              <w:jc w:val="both"/>
            </w:pPr>
            <w:r w:rsidRPr="007E4394">
              <w:t xml:space="preserve">стеллажей. </w:t>
            </w:r>
          </w:p>
          <w:p w:rsidR="007B43F3" w:rsidRPr="007E4394" w:rsidRDefault="007B43F3" w:rsidP="00E02BC6">
            <w:pPr>
              <w:autoSpaceDE w:val="0"/>
              <w:autoSpaceDN w:val="0"/>
              <w:adjustRightInd w:val="0"/>
              <w:jc w:val="both"/>
              <w:rPr>
                <w:rFonts w:cs="Times New Roman"/>
                <w:color w:val="000000"/>
                <w:sz w:val="24"/>
                <w:szCs w:val="24"/>
              </w:rPr>
            </w:pPr>
            <w:r w:rsidRPr="007E4394">
              <w:rPr>
                <w:sz w:val="24"/>
                <w:szCs w:val="24"/>
              </w:rPr>
              <w:t xml:space="preserve">Не допускается хранение документов в транспортной таре, в штабелях, на полу, подоконниках, лестничных площадках и других, не предназначенных для хранения документов местах </w:t>
            </w:r>
          </w:p>
        </w:tc>
        <w:tc>
          <w:tcPr>
            <w:tcW w:w="3260" w:type="dxa"/>
          </w:tcPr>
          <w:p w:rsidR="007B43F3" w:rsidRPr="007E4394" w:rsidRDefault="007B43F3" w:rsidP="00334827">
            <w:pPr>
              <w:pStyle w:val="Default"/>
            </w:pPr>
            <w:r w:rsidRPr="007E4394">
              <w:lastRenderedPageBreak/>
              <w:t xml:space="preserve">Правила, п. 2.35.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lastRenderedPageBreak/>
              <w:t>1.20.</w:t>
            </w:r>
          </w:p>
        </w:tc>
        <w:tc>
          <w:tcPr>
            <w:tcW w:w="7694" w:type="dxa"/>
          </w:tcPr>
          <w:p w:rsidR="007B43F3" w:rsidRPr="007E4394" w:rsidRDefault="007B43F3" w:rsidP="00E02BC6">
            <w:pPr>
              <w:pStyle w:val="Default"/>
              <w:jc w:val="both"/>
            </w:pPr>
            <w:r w:rsidRPr="007E4394">
              <w:t xml:space="preserve">Все помещения архива организации, а также стеллажи, шкафы, контейнеры, полки нумеруются. Стеллажи, шкафы и контейнеры нумеруются в каждом архивохранилище слева направо от входной двери, а полки на стеллажах - по шкафам сверху вниз, слева направо </w:t>
            </w:r>
          </w:p>
        </w:tc>
        <w:tc>
          <w:tcPr>
            <w:tcW w:w="3260" w:type="dxa"/>
          </w:tcPr>
          <w:p w:rsidR="007B43F3" w:rsidRPr="007E4394" w:rsidRDefault="007B43F3" w:rsidP="00334827">
            <w:pPr>
              <w:pStyle w:val="Default"/>
            </w:pPr>
            <w:r w:rsidRPr="007E4394">
              <w:t xml:space="preserve">Правила, п. 2.36.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t>1.21.</w:t>
            </w:r>
          </w:p>
        </w:tc>
        <w:tc>
          <w:tcPr>
            <w:tcW w:w="7694" w:type="dxa"/>
          </w:tcPr>
          <w:p w:rsidR="007B43F3" w:rsidRPr="007E4394" w:rsidRDefault="007B43F3" w:rsidP="00E02BC6">
            <w:pPr>
              <w:pStyle w:val="Default"/>
              <w:jc w:val="both"/>
            </w:pPr>
            <w:r w:rsidRPr="007E4394">
              <w:t xml:space="preserve">В целях определения места хранения документов в архивохранилище составляются топографические указатели: </w:t>
            </w:r>
            <w:proofErr w:type="spellStart"/>
            <w:r w:rsidRPr="007E4394">
              <w:t>постеллажные</w:t>
            </w:r>
            <w:proofErr w:type="spellEnd"/>
            <w:r w:rsidRPr="007E4394">
              <w:t xml:space="preserve">, а при большом количестве фондов – </w:t>
            </w:r>
            <w:proofErr w:type="spellStart"/>
            <w:r w:rsidRPr="007E4394">
              <w:t>пофондовые</w:t>
            </w:r>
            <w:proofErr w:type="spellEnd"/>
            <w:r w:rsidRPr="007E4394">
              <w:t xml:space="preserve"> </w:t>
            </w:r>
          </w:p>
        </w:tc>
        <w:tc>
          <w:tcPr>
            <w:tcW w:w="3260" w:type="dxa"/>
          </w:tcPr>
          <w:p w:rsidR="007B43F3" w:rsidRPr="007E4394" w:rsidRDefault="007B43F3" w:rsidP="00987CD3">
            <w:pPr>
              <w:pStyle w:val="Default"/>
            </w:pPr>
            <w:r w:rsidRPr="007E4394">
              <w:t xml:space="preserve">Правила, п. 2.37.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t>1.22.</w:t>
            </w:r>
          </w:p>
        </w:tc>
        <w:tc>
          <w:tcPr>
            <w:tcW w:w="7694" w:type="dxa"/>
          </w:tcPr>
          <w:p w:rsidR="007B43F3" w:rsidRPr="007E4394" w:rsidRDefault="007B43F3" w:rsidP="00E02BC6">
            <w:pPr>
              <w:pStyle w:val="Default"/>
              <w:jc w:val="both"/>
            </w:pPr>
            <w:r w:rsidRPr="007E4394">
              <w:t xml:space="preserve">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 электронных документов - не реже одного раза в 5 лет </w:t>
            </w:r>
          </w:p>
        </w:tc>
        <w:tc>
          <w:tcPr>
            <w:tcW w:w="3260" w:type="dxa"/>
          </w:tcPr>
          <w:p w:rsidR="007B43F3" w:rsidRPr="007E4394" w:rsidRDefault="007B43F3" w:rsidP="00987CD3">
            <w:pPr>
              <w:pStyle w:val="Default"/>
            </w:pPr>
            <w:r w:rsidRPr="007E4394">
              <w:t xml:space="preserve">Правила, п. 2.40.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t>1.23.</w:t>
            </w:r>
          </w:p>
        </w:tc>
        <w:tc>
          <w:tcPr>
            <w:tcW w:w="7694" w:type="dxa"/>
          </w:tcPr>
          <w:p w:rsidR="007B43F3" w:rsidRPr="007E4394" w:rsidRDefault="007B43F3" w:rsidP="00E02BC6">
            <w:pPr>
              <w:pStyle w:val="Default"/>
              <w:jc w:val="both"/>
            </w:pPr>
            <w:r w:rsidRPr="007E4394">
              <w:t xml:space="preserve">Проверка наличия и состояния документов считается завершенной после внесения изменений, выявленных проверкой, в учетные документы архива. </w:t>
            </w:r>
          </w:p>
          <w:p w:rsidR="007B43F3" w:rsidRPr="007E4394" w:rsidRDefault="007B43F3" w:rsidP="00E02BC6">
            <w:pPr>
              <w:autoSpaceDE w:val="0"/>
              <w:autoSpaceDN w:val="0"/>
              <w:adjustRightInd w:val="0"/>
              <w:jc w:val="both"/>
              <w:rPr>
                <w:rFonts w:cs="Times New Roman"/>
                <w:color w:val="000000"/>
                <w:sz w:val="24"/>
                <w:szCs w:val="24"/>
              </w:rPr>
            </w:pPr>
            <w:r w:rsidRPr="007E4394">
              <w:rPr>
                <w:sz w:val="24"/>
                <w:szCs w:val="24"/>
              </w:rPr>
              <w:t xml:space="preserve">По результатам проверки составляется акт проверки наличия и состояния архивных документов. При обнаружении ошибок в учетных документах составляется акт о технических ошибках в учетных документах. В случае обнаружения документов, не относящихся к данному фонду, архиву организации, неучтенных, также составляется соответствующий акт. Указанные акты подписываются исполнителями и утверждаются руководителем организации или его заместителем, курирующим деятельность архива </w:t>
            </w:r>
          </w:p>
        </w:tc>
        <w:tc>
          <w:tcPr>
            <w:tcW w:w="3260" w:type="dxa"/>
          </w:tcPr>
          <w:p w:rsidR="007B43F3" w:rsidRPr="007E4394" w:rsidRDefault="007B43F3" w:rsidP="00987CD3">
            <w:pPr>
              <w:pStyle w:val="Default"/>
            </w:pPr>
            <w:r w:rsidRPr="007E4394">
              <w:t xml:space="preserve">Правила, п. 2.43.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t>1.24.</w:t>
            </w:r>
          </w:p>
        </w:tc>
        <w:tc>
          <w:tcPr>
            <w:tcW w:w="7694" w:type="dxa"/>
          </w:tcPr>
          <w:p w:rsidR="007B43F3" w:rsidRPr="007E4394" w:rsidRDefault="007B43F3" w:rsidP="00E02BC6">
            <w:pPr>
              <w:pStyle w:val="Default"/>
              <w:jc w:val="both"/>
            </w:pPr>
            <w:r w:rsidRPr="007E4394">
              <w:t xml:space="preserve">Если проверкой наличия и состояния документов установлено отсутствие дел и документов, организуется их розыск. Розыск архивных </w:t>
            </w:r>
            <w:r w:rsidRPr="007E4394">
              <w:lastRenderedPageBreak/>
              <w:t xml:space="preserve">документов, не обнаруженных в ходе проверки, организуется с момента выявления отсутствия и проводится в течение одного года. </w:t>
            </w:r>
            <w:proofErr w:type="gramStart"/>
            <w:r w:rsidRPr="007E4394">
              <w:t>На дела, не обнаруженные в ходе проверки наличия и состояния документов, составляется акт об утрате документов, который рассматривается экспертной комиссией (центральной экспертной комиссией) (далее - ЭК (ЦЭК) организации и утверждается руководителем организации или его заместителем.</w:t>
            </w:r>
            <w:proofErr w:type="gramEnd"/>
            <w:r w:rsidRPr="007E4394">
              <w:t xml:space="preserve"> К акту прилагается справка о проведении розыска, подготовленная и подписанная лицом, производившим проверку. Акт об утрате документов представляется в соответствующий государственный (муниципальный)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 </w:t>
            </w:r>
          </w:p>
        </w:tc>
        <w:tc>
          <w:tcPr>
            <w:tcW w:w="3260" w:type="dxa"/>
          </w:tcPr>
          <w:p w:rsidR="007B43F3" w:rsidRPr="007E4394" w:rsidRDefault="007B43F3" w:rsidP="00987CD3">
            <w:pPr>
              <w:pStyle w:val="Default"/>
              <w:rPr>
                <w:lang w:val="en-US"/>
              </w:rPr>
            </w:pPr>
            <w:r w:rsidRPr="007E4394">
              <w:lastRenderedPageBreak/>
              <w:t xml:space="preserve">Правила, п. 2.44. </w:t>
            </w: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ED51A2" w:rsidRDefault="00ED51A2" w:rsidP="00D034FC">
            <w:pPr>
              <w:rPr>
                <w:sz w:val="24"/>
                <w:szCs w:val="24"/>
              </w:rPr>
            </w:pPr>
            <w:r>
              <w:rPr>
                <w:sz w:val="24"/>
                <w:szCs w:val="24"/>
              </w:rPr>
              <w:lastRenderedPageBreak/>
              <w:t>1.25.</w:t>
            </w:r>
          </w:p>
        </w:tc>
        <w:tc>
          <w:tcPr>
            <w:tcW w:w="7694" w:type="dxa"/>
          </w:tcPr>
          <w:p w:rsidR="007B43F3" w:rsidRPr="007E4394" w:rsidRDefault="007B43F3" w:rsidP="00E02BC6">
            <w:pPr>
              <w:pStyle w:val="Default"/>
              <w:jc w:val="both"/>
            </w:pPr>
            <w:r w:rsidRPr="007E4394">
              <w:t xml:space="preserve">Документы выдаются из архивохранилища на основании письменного разрешения руководителя архива организации или его заместителя (если архив является учреждением), руководителя структурного подразделения организации: </w:t>
            </w:r>
          </w:p>
          <w:p w:rsidR="007B43F3" w:rsidRPr="007E4394" w:rsidRDefault="007B43F3" w:rsidP="00E02BC6">
            <w:pPr>
              <w:pStyle w:val="Default"/>
              <w:jc w:val="both"/>
            </w:pPr>
            <w:r w:rsidRPr="007E4394">
              <w:t xml:space="preserve">работникам структурных подразделений организации; </w:t>
            </w:r>
          </w:p>
          <w:p w:rsidR="007B43F3" w:rsidRPr="007E4394" w:rsidRDefault="007B43F3" w:rsidP="00E02BC6">
            <w:pPr>
              <w:pStyle w:val="Default"/>
              <w:jc w:val="both"/>
            </w:pPr>
            <w:r w:rsidRPr="007E4394">
              <w:t xml:space="preserve">судебным, правоохранительным и иным уполномоченным органам в соответствии с законодательством Российской Федерации; </w:t>
            </w:r>
          </w:p>
          <w:p w:rsidR="007B43F3" w:rsidRPr="007E4394" w:rsidRDefault="007B43F3" w:rsidP="00E02BC6">
            <w:pPr>
              <w:pStyle w:val="Default"/>
              <w:jc w:val="both"/>
            </w:pPr>
            <w:r w:rsidRPr="007E4394">
              <w:t xml:space="preserve">иным пользователям по письменному заявлению. </w:t>
            </w:r>
          </w:p>
          <w:p w:rsidR="007B43F3" w:rsidRPr="007E4394" w:rsidRDefault="007B43F3" w:rsidP="00E02BC6">
            <w:pPr>
              <w:pStyle w:val="Default"/>
              <w:jc w:val="both"/>
            </w:pPr>
            <w:r w:rsidRPr="007E4394">
              <w:t xml:space="preserve">Документы выдаются из архивохранилищ на срок не превышающий: </w:t>
            </w:r>
          </w:p>
          <w:p w:rsidR="007B43F3" w:rsidRPr="007E4394" w:rsidRDefault="007B43F3" w:rsidP="00E02BC6">
            <w:pPr>
              <w:pStyle w:val="Default"/>
              <w:jc w:val="both"/>
            </w:pPr>
            <w:r w:rsidRPr="007E4394">
              <w:t xml:space="preserve">одного месяца - для использования работниками организации и иными пользователями; </w:t>
            </w:r>
          </w:p>
          <w:p w:rsidR="007B43F3" w:rsidRPr="007E4394" w:rsidRDefault="007B43F3" w:rsidP="00E02BC6">
            <w:pPr>
              <w:autoSpaceDE w:val="0"/>
              <w:autoSpaceDN w:val="0"/>
              <w:adjustRightInd w:val="0"/>
              <w:jc w:val="both"/>
              <w:rPr>
                <w:rFonts w:cs="Times New Roman"/>
                <w:color w:val="000000"/>
                <w:sz w:val="24"/>
                <w:szCs w:val="24"/>
              </w:rPr>
            </w:pPr>
            <w:r w:rsidRPr="007E4394">
              <w:rPr>
                <w:sz w:val="24"/>
                <w:szCs w:val="24"/>
              </w:rPr>
              <w:t xml:space="preserve">шести месяцев - судебным, правоохранительным и </w:t>
            </w:r>
          </w:p>
          <w:p w:rsidR="007B43F3" w:rsidRPr="007E4394" w:rsidRDefault="007B43F3" w:rsidP="00E02BC6">
            <w:pPr>
              <w:pStyle w:val="Default"/>
              <w:jc w:val="both"/>
            </w:pPr>
            <w:r w:rsidRPr="007E4394">
              <w:t xml:space="preserve">иным уполномоченным органам. </w:t>
            </w:r>
          </w:p>
          <w:p w:rsidR="007B43F3" w:rsidRPr="007E4394" w:rsidRDefault="007B43F3" w:rsidP="00E02BC6">
            <w:pPr>
              <w:autoSpaceDE w:val="0"/>
              <w:autoSpaceDN w:val="0"/>
              <w:adjustRightInd w:val="0"/>
              <w:jc w:val="both"/>
              <w:rPr>
                <w:rFonts w:cs="Times New Roman"/>
                <w:color w:val="000000"/>
                <w:sz w:val="24"/>
                <w:szCs w:val="24"/>
              </w:rPr>
            </w:pPr>
            <w:r w:rsidRPr="007E4394">
              <w:rPr>
                <w:sz w:val="24"/>
                <w:szCs w:val="24"/>
              </w:rPr>
              <w:t xml:space="preserve">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сохранении/обеспечении сохранности документов </w:t>
            </w:r>
          </w:p>
        </w:tc>
        <w:tc>
          <w:tcPr>
            <w:tcW w:w="3260" w:type="dxa"/>
          </w:tcPr>
          <w:p w:rsidR="007B43F3" w:rsidRPr="007E4394" w:rsidRDefault="007B43F3" w:rsidP="008C7390">
            <w:pPr>
              <w:pStyle w:val="Default"/>
            </w:pPr>
            <w:r w:rsidRPr="007E4394">
              <w:t xml:space="preserve">Правила, п. 2.45.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1.26.</w:t>
            </w:r>
          </w:p>
        </w:tc>
        <w:tc>
          <w:tcPr>
            <w:tcW w:w="7694" w:type="dxa"/>
          </w:tcPr>
          <w:p w:rsidR="007B43F3" w:rsidRPr="007E4394" w:rsidRDefault="007B43F3" w:rsidP="00E02BC6">
            <w:pPr>
              <w:pStyle w:val="Default"/>
              <w:jc w:val="both"/>
            </w:pPr>
            <w:r w:rsidRPr="007E4394">
              <w:t xml:space="preserve">Выдача документов из архивохранилища регистрируется в книге выдачи дел и оформляется: </w:t>
            </w:r>
          </w:p>
          <w:p w:rsidR="007B43F3" w:rsidRPr="007E4394" w:rsidRDefault="007B43F3" w:rsidP="00E02BC6">
            <w:pPr>
              <w:pStyle w:val="Default"/>
              <w:jc w:val="both"/>
            </w:pPr>
            <w:r w:rsidRPr="007E4394">
              <w:t xml:space="preserve">заказом (служебной запиской) на выдачу дел; </w:t>
            </w:r>
          </w:p>
          <w:p w:rsidR="007B43F3" w:rsidRPr="007E4394" w:rsidRDefault="007B43F3" w:rsidP="00E02BC6">
            <w:pPr>
              <w:pStyle w:val="Default"/>
              <w:jc w:val="both"/>
            </w:pPr>
            <w:r w:rsidRPr="007E4394">
              <w:t xml:space="preserve">актом о выдаче дел во временное пользование - при выдаче в сторонние организации. </w:t>
            </w:r>
          </w:p>
          <w:p w:rsidR="007B43F3" w:rsidRPr="007E4394" w:rsidRDefault="007B43F3" w:rsidP="00E02BC6">
            <w:pPr>
              <w:autoSpaceDE w:val="0"/>
              <w:autoSpaceDN w:val="0"/>
              <w:adjustRightInd w:val="0"/>
              <w:jc w:val="both"/>
              <w:rPr>
                <w:rFonts w:cs="Times New Roman"/>
                <w:color w:val="000000"/>
                <w:sz w:val="24"/>
                <w:szCs w:val="24"/>
              </w:rPr>
            </w:pPr>
            <w:r w:rsidRPr="007E4394">
              <w:rPr>
                <w:sz w:val="24"/>
                <w:szCs w:val="24"/>
              </w:rPr>
              <w:lastRenderedPageBreak/>
              <w:t xml:space="preserve">При транспортировке дел на любые расстояния обеспечиваются меры по охране и защите их от воздействия вредных факторов окружающей среды </w:t>
            </w:r>
          </w:p>
        </w:tc>
        <w:tc>
          <w:tcPr>
            <w:tcW w:w="3260" w:type="dxa"/>
          </w:tcPr>
          <w:p w:rsidR="007B43F3" w:rsidRPr="007E4394" w:rsidRDefault="007B43F3" w:rsidP="008C7390">
            <w:pPr>
              <w:pStyle w:val="Default"/>
            </w:pPr>
            <w:r w:rsidRPr="007E4394">
              <w:lastRenderedPageBreak/>
              <w:t xml:space="preserve">Правила, п.2.46.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lastRenderedPageBreak/>
              <w:t>1.27.</w:t>
            </w:r>
          </w:p>
        </w:tc>
        <w:tc>
          <w:tcPr>
            <w:tcW w:w="7694" w:type="dxa"/>
          </w:tcPr>
          <w:p w:rsidR="007B43F3" w:rsidRPr="007E4394" w:rsidRDefault="007B43F3" w:rsidP="00E02BC6">
            <w:pPr>
              <w:pStyle w:val="Default"/>
              <w:jc w:val="both"/>
            </w:pPr>
            <w:r w:rsidRPr="007E4394">
              <w:t xml:space="preserve">Выдачу документов на бумажном носителе из архивохранилища и прием их обратно, в том числе в случае необходимости полистную проверку наличия и состояния документов перед выдачей из архивохранилища и при возврате, производит работник архивохранилища в присутствии лица, получающего (возвращающего) дела. </w:t>
            </w:r>
          </w:p>
          <w:p w:rsidR="007B43F3" w:rsidRPr="007E4394" w:rsidRDefault="007B43F3" w:rsidP="00E02BC6">
            <w:pPr>
              <w:autoSpaceDE w:val="0"/>
              <w:autoSpaceDN w:val="0"/>
              <w:adjustRightInd w:val="0"/>
              <w:jc w:val="both"/>
              <w:rPr>
                <w:rFonts w:cs="Times New Roman"/>
                <w:color w:val="000000"/>
                <w:sz w:val="24"/>
                <w:szCs w:val="24"/>
              </w:rPr>
            </w:pPr>
            <w:r w:rsidRPr="007E4394">
              <w:rPr>
                <w:sz w:val="24"/>
                <w:szCs w:val="24"/>
              </w:rPr>
              <w:t xml:space="preserve">Вместо выдаваемых из архивохранилища единиц хранения и описей дел, документов должна размещаться карта-заместитель дела. При возвращении дела карта-заместитель изымается и хранится в архиве организации до минования надобности </w:t>
            </w:r>
          </w:p>
        </w:tc>
        <w:tc>
          <w:tcPr>
            <w:tcW w:w="3260" w:type="dxa"/>
          </w:tcPr>
          <w:p w:rsidR="007B43F3" w:rsidRPr="007E4394" w:rsidRDefault="007B43F3" w:rsidP="008C7390">
            <w:pPr>
              <w:pStyle w:val="Default"/>
            </w:pPr>
            <w:r w:rsidRPr="007E4394">
              <w:t xml:space="preserve">Правила, п. 2.47.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1.28.</w:t>
            </w:r>
          </w:p>
        </w:tc>
        <w:tc>
          <w:tcPr>
            <w:tcW w:w="7694" w:type="dxa"/>
          </w:tcPr>
          <w:p w:rsidR="007B43F3" w:rsidRPr="007E4394" w:rsidRDefault="007B43F3" w:rsidP="00E02BC6">
            <w:pPr>
              <w:pStyle w:val="Default"/>
              <w:jc w:val="both"/>
            </w:pPr>
            <w:r w:rsidRPr="007E4394">
              <w:t xml:space="preserve">В организации должны быть разработаны планы конкретных мероприятий и другие нормативные документы, регламентирующие порядок работы в чрезвычайных ситуациях, при возникновении которых невозможно обеспечить сохранность архивных документов. </w:t>
            </w:r>
          </w:p>
          <w:p w:rsidR="007B43F3" w:rsidRPr="007E4394" w:rsidRDefault="007B43F3" w:rsidP="00E02BC6">
            <w:pPr>
              <w:autoSpaceDE w:val="0"/>
              <w:autoSpaceDN w:val="0"/>
              <w:adjustRightInd w:val="0"/>
              <w:jc w:val="both"/>
              <w:rPr>
                <w:rFonts w:cs="Times New Roman"/>
                <w:color w:val="000000"/>
                <w:sz w:val="24"/>
                <w:szCs w:val="24"/>
              </w:rPr>
            </w:pPr>
            <w:r w:rsidRPr="007E4394">
              <w:rPr>
                <w:sz w:val="24"/>
                <w:szCs w:val="24"/>
              </w:rPr>
              <w:t xml:space="preserve">С содержанием планов мероприятий и других нормативных документов, определяющих работу архива </w:t>
            </w:r>
          </w:p>
          <w:p w:rsidR="007B43F3" w:rsidRDefault="007B43F3" w:rsidP="00E02BC6">
            <w:pPr>
              <w:pStyle w:val="Default"/>
              <w:jc w:val="both"/>
            </w:pPr>
            <w:r w:rsidRPr="007E4394">
              <w:t xml:space="preserve">организации при чрезвычайных ситуациях, должны быть ознакомлены работники архива организации </w:t>
            </w:r>
          </w:p>
          <w:p w:rsidR="004202EB" w:rsidRPr="007E4394" w:rsidRDefault="004202EB" w:rsidP="00E02BC6">
            <w:pPr>
              <w:pStyle w:val="Default"/>
              <w:jc w:val="both"/>
            </w:pPr>
          </w:p>
        </w:tc>
        <w:tc>
          <w:tcPr>
            <w:tcW w:w="3260" w:type="dxa"/>
          </w:tcPr>
          <w:p w:rsidR="007B43F3" w:rsidRPr="007E4394" w:rsidRDefault="007B43F3" w:rsidP="001D34D1">
            <w:pPr>
              <w:pStyle w:val="Default"/>
            </w:pPr>
            <w:r w:rsidRPr="007E4394">
              <w:t xml:space="preserve">Правила, п.2.49.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E02BC6" w:rsidRPr="007E4394" w:rsidTr="007E4394">
        <w:tc>
          <w:tcPr>
            <w:tcW w:w="636" w:type="dxa"/>
          </w:tcPr>
          <w:p w:rsidR="00E02BC6" w:rsidRPr="009011A9" w:rsidRDefault="00E02BC6" w:rsidP="00D034FC">
            <w:pPr>
              <w:rPr>
                <w:b/>
                <w:sz w:val="24"/>
                <w:szCs w:val="24"/>
              </w:rPr>
            </w:pPr>
            <w:r w:rsidRPr="009011A9">
              <w:rPr>
                <w:b/>
                <w:sz w:val="24"/>
                <w:szCs w:val="24"/>
              </w:rPr>
              <w:t>2.</w:t>
            </w:r>
          </w:p>
        </w:tc>
        <w:tc>
          <w:tcPr>
            <w:tcW w:w="7694" w:type="dxa"/>
          </w:tcPr>
          <w:p w:rsidR="00E02BC6" w:rsidRDefault="00064667" w:rsidP="001D34D1">
            <w:pPr>
              <w:pStyle w:val="Default"/>
              <w:rPr>
                <w:b/>
                <w:i/>
              </w:rPr>
            </w:pPr>
            <w:r w:rsidRPr="00064667">
              <w:rPr>
                <w:b/>
                <w:i/>
              </w:rPr>
              <w:t>Учет документов Архивного фонда Российской Федерации и других архивных документов</w:t>
            </w:r>
          </w:p>
          <w:p w:rsidR="009011A9" w:rsidRPr="00064667" w:rsidRDefault="009011A9" w:rsidP="001D34D1">
            <w:pPr>
              <w:pStyle w:val="Default"/>
              <w:rPr>
                <w:b/>
                <w:i/>
              </w:rPr>
            </w:pPr>
          </w:p>
        </w:tc>
        <w:tc>
          <w:tcPr>
            <w:tcW w:w="3260" w:type="dxa"/>
          </w:tcPr>
          <w:p w:rsidR="00E02BC6" w:rsidRPr="007E4394" w:rsidRDefault="00E02BC6" w:rsidP="001D34D1">
            <w:pPr>
              <w:pStyle w:val="Default"/>
            </w:pPr>
          </w:p>
        </w:tc>
        <w:tc>
          <w:tcPr>
            <w:tcW w:w="3544" w:type="dxa"/>
            <w:vMerge/>
          </w:tcPr>
          <w:p w:rsidR="00E02BC6" w:rsidRPr="007E4394" w:rsidRDefault="00E02BC6" w:rsidP="00D034FC">
            <w:pPr>
              <w:rPr>
                <w:sz w:val="24"/>
                <w:szCs w:val="24"/>
              </w:rPr>
            </w:pPr>
          </w:p>
        </w:tc>
      </w:tr>
      <w:tr w:rsidR="00D748C8" w:rsidRPr="007E4394" w:rsidTr="007E4394">
        <w:tc>
          <w:tcPr>
            <w:tcW w:w="636" w:type="dxa"/>
          </w:tcPr>
          <w:p w:rsidR="00D748C8" w:rsidRDefault="00D748C8" w:rsidP="00D034FC">
            <w:pPr>
              <w:rPr>
                <w:sz w:val="24"/>
                <w:szCs w:val="24"/>
              </w:rPr>
            </w:pPr>
            <w:r>
              <w:rPr>
                <w:sz w:val="24"/>
                <w:szCs w:val="24"/>
              </w:rPr>
              <w:t>2.1.</w:t>
            </w:r>
          </w:p>
        </w:tc>
        <w:tc>
          <w:tcPr>
            <w:tcW w:w="7694" w:type="dxa"/>
          </w:tcPr>
          <w:p w:rsidR="00D748C8" w:rsidRPr="007E4394" w:rsidRDefault="00D748C8" w:rsidP="00064667">
            <w:pPr>
              <w:pStyle w:val="Default"/>
              <w:jc w:val="both"/>
            </w:pPr>
            <w:r>
              <w:t>Учету подлежат все хранящиеся в архиве организации документы, включая документы по личному составу, копии документов фонда пользования (при наличии) и описи дел, документов</w:t>
            </w:r>
          </w:p>
        </w:tc>
        <w:tc>
          <w:tcPr>
            <w:tcW w:w="3260" w:type="dxa"/>
          </w:tcPr>
          <w:p w:rsidR="00D748C8" w:rsidRPr="007E4394" w:rsidRDefault="00D748C8" w:rsidP="001D34D1">
            <w:pPr>
              <w:pStyle w:val="Default"/>
            </w:pPr>
            <w:r>
              <w:t>Правила п. 3.1.</w:t>
            </w:r>
          </w:p>
        </w:tc>
        <w:tc>
          <w:tcPr>
            <w:tcW w:w="3544" w:type="dxa"/>
            <w:vMerge/>
          </w:tcPr>
          <w:p w:rsidR="00D748C8" w:rsidRPr="007E4394" w:rsidRDefault="00D748C8" w:rsidP="00D034FC">
            <w:pPr>
              <w:rPr>
                <w:sz w:val="24"/>
                <w:szCs w:val="24"/>
              </w:rPr>
            </w:pPr>
          </w:p>
        </w:tc>
      </w:tr>
      <w:tr w:rsidR="007B43F3" w:rsidRPr="007E4394" w:rsidTr="007E4394">
        <w:tc>
          <w:tcPr>
            <w:tcW w:w="636" w:type="dxa"/>
          </w:tcPr>
          <w:p w:rsidR="007B43F3" w:rsidRPr="004C6AB8" w:rsidRDefault="00D748C8" w:rsidP="00D034FC">
            <w:pPr>
              <w:rPr>
                <w:sz w:val="24"/>
                <w:szCs w:val="24"/>
              </w:rPr>
            </w:pPr>
            <w:r>
              <w:rPr>
                <w:sz w:val="24"/>
                <w:szCs w:val="24"/>
              </w:rPr>
              <w:t>2.2</w:t>
            </w:r>
            <w:r w:rsidR="004C6AB8">
              <w:rPr>
                <w:sz w:val="24"/>
                <w:szCs w:val="24"/>
              </w:rPr>
              <w:t>.</w:t>
            </w:r>
          </w:p>
        </w:tc>
        <w:tc>
          <w:tcPr>
            <w:tcW w:w="7694" w:type="dxa"/>
          </w:tcPr>
          <w:p w:rsidR="007B43F3" w:rsidRDefault="007B43F3" w:rsidP="00064667">
            <w:pPr>
              <w:pStyle w:val="Default"/>
              <w:jc w:val="both"/>
            </w:pPr>
            <w:r w:rsidRPr="007E4394">
              <w:t xml:space="preserve">В архиве организации ведутся основные (обязательные) и вспомогательные учетные документы. Состав и формы основных учетных документов определяются в соответствии Правилами. Состав и формы вспомогательных учетных документов определяются архивом организации самостоятельно </w:t>
            </w:r>
          </w:p>
          <w:p w:rsidR="00D748C8" w:rsidRPr="007E4394" w:rsidRDefault="00D748C8" w:rsidP="00064667">
            <w:pPr>
              <w:pStyle w:val="Default"/>
              <w:jc w:val="both"/>
            </w:pPr>
          </w:p>
        </w:tc>
        <w:tc>
          <w:tcPr>
            <w:tcW w:w="3260" w:type="dxa"/>
          </w:tcPr>
          <w:p w:rsidR="007B43F3" w:rsidRPr="007E4394" w:rsidRDefault="007B43F3" w:rsidP="001D34D1">
            <w:pPr>
              <w:pStyle w:val="Default"/>
            </w:pPr>
            <w:r w:rsidRPr="007E4394">
              <w:t xml:space="preserve">Правила, п.3.5.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D748C8" w:rsidP="00D034FC">
            <w:pPr>
              <w:rPr>
                <w:sz w:val="24"/>
                <w:szCs w:val="24"/>
              </w:rPr>
            </w:pPr>
            <w:r>
              <w:rPr>
                <w:sz w:val="24"/>
                <w:szCs w:val="24"/>
              </w:rPr>
              <w:lastRenderedPageBreak/>
              <w:t>2.3</w:t>
            </w:r>
            <w:r w:rsidR="004C6AB8">
              <w:rPr>
                <w:sz w:val="24"/>
                <w:szCs w:val="24"/>
              </w:rPr>
              <w:t>.</w:t>
            </w:r>
          </w:p>
        </w:tc>
        <w:tc>
          <w:tcPr>
            <w:tcW w:w="7694" w:type="dxa"/>
          </w:tcPr>
          <w:p w:rsidR="007B43F3" w:rsidRPr="007E4394" w:rsidRDefault="007B43F3" w:rsidP="00064667">
            <w:pPr>
              <w:pStyle w:val="Default"/>
              <w:jc w:val="both"/>
            </w:pPr>
            <w:r w:rsidRPr="007E4394">
              <w:t xml:space="preserve">В состав основных (обязательных) учетных документов архива организации входят: </w:t>
            </w:r>
          </w:p>
          <w:p w:rsidR="007B43F3" w:rsidRPr="007E4394" w:rsidRDefault="007B43F3" w:rsidP="00064667">
            <w:pPr>
              <w:pStyle w:val="Default"/>
              <w:jc w:val="both"/>
            </w:pPr>
            <w:r w:rsidRPr="007E4394">
              <w:t xml:space="preserve">книга учета поступления и выбытия дел, документов; </w:t>
            </w:r>
          </w:p>
          <w:p w:rsidR="007B43F3" w:rsidRPr="007E4394" w:rsidRDefault="007B43F3" w:rsidP="00064667">
            <w:pPr>
              <w:pStyle w:val="Default"/>
              <w:jc w:val="both"/>
            </w:pPr>
            <w:r w:rsidRPr="007E4394">
              <w:t xml:space="preserve">список фондов; </w:t>
            </w:r>
          </w:p>
          <w:p w:rsidR="007B43F3" w:rsidRPr="007E4394" w:rsidRDefault="007B43F3" w:rsidP="00064667">
            <w:pPr>
              <w:pStyle w:val="Default"/>
              <w:jc w:val="both"/>
            </w:pPr>
            <w:r w:rsidRPr="007E4394">
              <w:t xml:space="preserve">лист фонда; </w:t>
            </w:r>
          </w:p>
          <w:p w:rsidR="007B43F3" w:rsidRPr="007E4394" w:rsidRDefault="007B43F3" w:rsidP="00064667">
            <w:pPr>
              <w:pStyle w:val="Default"/>
              <w:jc w:val="both"/>
            </w:pPr>
            <w:r w:rsidRPr="007E4394">
              <w:t xml:space="preserve">опись дел, документов; </w:t>
            </w:r>
          </w:p>
          <w:p w:rsidR="007B43F3" w:rsidRPr="007E4394" w:rsidRDefault="007B43F3" w:rsidP="00064667">
            <w:pPr>
              <w:autoSpaceDE w:val="0"/>
              <w:autoSpaceDN w:val="0"/>
              <w:adjustRightInd w:val="0"/>
              <w:jc w:val="both"/>
              <w:rPr>
                <w:rFonts w:cs="Times New Roman"/>
                <w:color w:val="000000"/>
                <w:sz w:val="24"/>
                <w:szCs w:val="24"/>
              </w:rPr>
            </w:pPr>
            <w:r w:rsidRPr="007E4394">
              <w:rPr>
                <w:sz w:val="24"/>
                <w:szCs w:val="24"/>
              </w:rPr>
              <w:t xml:space="preserve">реестр описей </w:t>
            </w:r>
          </w:p>
        </w:tc>
        <w:tc>
          <w:tcPr>
            <w:tcW w:w="3260" w:type="dxa"/>
          </w:tcPr>
          <w:p w:rsidR="007B43F3" w:rsidRPr="007E4394" w:rsidRDefault="007B43F3" w:rsidP="001D34D1">
            <w:pPr>
              <w:pStyle w:val="Default"/>
            </w:pPr>
            <w:r w:rsidRPr="007E4394">
              <w:t xml:space="preserve">Правила, п.3.6.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D748C8" w:rsidP="00D034FC">
            <w:pPr>
              <w:rPr>
                <w:sz w:val="24"/>
                <w:szCs w:val="24"/>
              </w:rPr>
            </w:pPr>
            <w:r>
              <w:rPr>
                <w:sz w:val="24"/>
                <w:szCs w:val="24"/>
              </w:rPr>
              <w:t>2.4</w:t>
            </w:r>
            <w:r w:rsidR="004C6AB8">
              <w:rPr>
                <w:sz w:val="24"/>
                <w:szCs w:val="24"/>
              </w:rPr>
              <w:t>.</w:t>
            </w:r>
          </w:p>
        </w:tc>
        <w:tc>
          <w:tcPr>
            <w:tcW w:w="7694" w:type="dxa"/>
          </w:tcPr>
          <w:p w:rsidR="007B43F3" w:rsidRPr="007E4394" w:rsidRDefault="007B43F3" w:rsidP="00064667">
            <w:pPr>
              <w:pStyle w:val="Default"/>
              <w:jc w:val="both"/>
            </w:pPr>
            <w:r w:rsidRPr="007E4394">
              <w:t xml:space="preserve">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 </w:t>
            </w:r>
          </w:p>
          <w:p w:rsidR="007B43F3" w:rsidRPr="007E4394" w:rsidRDefault="007B43F3" w:rsidP="00064667">
            <w:pPr>
              <w:autoSpaceDE w:val="0"/>
              <w:autoSpaceDN w:val="0"/>
              <w:adjustRightInd w:val="0"/>
              <w:jc w:val="both"/>
              <w:rPr>
                <w:rFonts w:cs="Times New Roman"/>
                <w:color w:val="000000"/>
                <w:sz w:val="24"/>
                <w:szCs w:val="24"/>
              </w:rPr>
            </w:pPr>
            <w:r w:rsidRPr="007E4394">
              <w:rPr>
                <w:sz w:val="24"/>
                <w:szCs w:val="24"/>
              </w:rPr>
              <w:t xml:space="preserve">Ежегодно на 1 января подводится итог количества поступивших и выбывших за год дел, документов </w:t>
            </w:r>
          </w:p>
        </w:tc>
        <w:tc>
          <w:tcPr>
            <w:tcW w:w="3260" w:type="dxa"/>
          </w:tcPr>
          <w:p w:rsidR="007B43F3" w:rsidRPr="007E4394" w:rsidRDefault="007B43F3" w:rsidP="003B66FF">
            <w:pPr>
              <w:pStyle w:val="Default"/>
            </w:pPr>
            <w:r w:rsidRPr="007E4394">
              <w:t xml:space="preserve">Правила, п. 3.7.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D748C8" w:rsidP="00D034FC">
            <w:pPr>
              <w:rPr>
                <w:sz w:val="24"/>
                <w:szCs w:val="24"/>
              </w:rPr>
            </w:pPr>
            <w:r>
              <w:rPr>
                <w:sz w:val="24"/>
                <w:szCs w:val="24"/>
              </w:rPr>
              <w:t>2.5</w:t>
            </w:r>
            <w:r w:rsidR="004C6AB8">
              <w:rPr>
                <w:sz w:val="24"/>
                <w:szCs w:val="24"/>
              </w:rPr>
              <w:t>.</w:t>
            </w:r>
          </w:p>
        </w:tc>
        <w:tc>
          <w:tcPr>
            <w:tcW w:w="7694" w:type="dxa"/>
          </w:tcPr>
          <w:p w:rsidR="007B43F3" w:rsidRPr="007E4394" w:rsidRDefault="007B43F3" w:rsidP="00064667">
            <w:pPr>
              <w:pStyle w:val="Default"/>
              <w:jc w:val="both"/>
            </w:pPr>
            <w:r w:rsidRPr="007E4394">
              <w:t xml:space="preserve">Список фондов ведется в архиве организации, хранящем документы более одного фонда. В список фондов архивный фонд записывается только один раз, при первом поступлении в архив организации. По списку фондов в валовом порядке ему присваивается учетный номер, который сохраняется за ним во всех учетных документах. </w:t>
            </w:r>
          </w:p>
          <w:p w:rsidR="007B43F3" w:rsidRPr="007E4394" w:rsidRDefault="007B43F3" w:rsidP="00064667">
            <w:pPr>
              <w:autoSpaceDE w:val="0"/>
              <w:autoSpaceDN w:val="0"/>
              <w:adjustRightInd w:val="0"/>
              <w:jc w:val="both"/>
              <w:rPr>
                <w:rFonts w:cs="Times New Roman"/>
                <w:color w:val="000000"/>
                <w:sz w:val="24"/>
                <w:szCs w:val="24"/>
              </w:rPr>
            </w:pPr>
            <w:r w:rsidRPr="007E4394">
              <w:rPr>
                <w:sz w:val="24"/>
                <w:szCs w:val="24"/>
              </w:rPr>
              <w:t xml:space="preserve">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w:t>
            </w:r>
            <w:proofErr w:type="gramStart"/>
            <w:r w:rsidRPr="007E4394">
              <w:rPr>
                <w:sz w:val="24"/>
                <w:szCs w:val="24"/>
              </w:rPr>
              <w:t>в</w:t>
            </w:r>
            <w:proofErr w:type="gramEnd"/>
            <w:r w:rsidRPr="007E4394">
              <w:rPr>
                <w:sz w:val="24"/>
                <w:szCs w:val="24"/>
              </w:rPr>
              <w:t xml:space="preserve"> </w:t>
            </w:r>
          </w:p>
          <w:p w:rsidR="007B43F3" w:rsidRPr="007E4394" w:rsidRDefault="007B43F3" w:rsidP="00064667">
            <w:pPr>
              <w:pStyle w:val="Default"/>
              <w:jc w:val="both"/>
            </w:pPr>
            <w:proofErr w:type="gramStart"/>
            <w:r w:rsidRPr="007E4394">
              <w:t>архиве</w:t>
            </w:r>
            <w:proofErr w:type="gramEnd"/>
            <w:r w:rsidRPr="007E4394">
              <w:t xml:space="preserve">. </w:t>
            </w:r>
          </w:p>
          <w:p w:rsidR="007B43F3" w:rsidRPr="007E4394" w:rsidRDefault="007B43F3" w:rsidP="00064667">
            <w:pPr>
              <w:autoSpaceDE w:val="0"/>
              <w:autoSpaceDN w:val="0"/>
              <w:adjustRightInd w:val="0"/>
              <w:jc w:val="both"/>
              <w:rPr>
                <w:rFonts w:cs="Times New Roman"/>
                <w:color w:val="000000"/>
                <w:sz w:val="24"/>
                <w:szCs w:val="24"/>
              </w:rPr>
            </w:pPr>
            <w:r w:rsidRPr="007E4394">
              <w:rPr>
                <w:sz w:val="24"/>
                <w:szCs w:val="24"/>
              </w:rPr>
              <w:t xml:space="preserve">Список фондов заключается в твердую обложку, листы нумеруются, составляется лист-заверитель </w:t>
            </w:r>
          </w:p>
        </w:tc>
        <w:tc>
          <w:tcPr>
            <w:tcW w:w="3260" w:type="dxa"/>
          </w:tcPr>
          <w:p w:rsidR="007B43F3" w:rsidRPr="007E4394" w:rsidRDefault="007B43F3" w:rsidP="003B66FF">
            <w:pPr>
              <w:pStyle w:val="Default"/>
            </w:pPr>
            <w:r w:rsidRPr="007E4394">
              <w:t xml:space="preserve">Правила, п.3.8.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D748C8" w:rsidP="00D034FC">
            <w:pPr>
              <w:rPr>
                <w:sz w:val="24"/>
                <w:szCs w:val="24"/>
              </w:rPr>
            </w:pPr>
            <w:r>
              <w:rPr>
                <w:sz w:val="24"/>
                <w:szCs w:val="24"/>
              </w:rPr>
              <w:t>2.6</w:t>
            </w:r>
            <w:r w:rsidR="004C6AB8">
              <w:rPr>
                <w:sz w:val="24"/>
                <w:szCs w:val="24"/>
              </w:rPr>
              <w:t>.</w:t>
            </w:r>
          </w:p>
        </w:tc>
        <w:tc>
          <w:tcPr>
            <w:tcW w:w="7694" w:type="dxa"/>
          </w:tcPr>
          <w:p w:rsidR="007B43F3" w:rsidRPr="007E4394" w:rsidRDefault="007B43F3" w:rsidP="00064667">
            <w:pPr>
              <w:pStyle w:val="Default"/>
              <w:jc w:val="both"/>
            </w:pPr>
            <w:r w:rsidRPr="007E4394">
              <w:t xml:space="preserve">Лист фонда составляется на каждый архивный фонд. В нем учитываются все описи дел, документов фонда. </w:t>
            </w:r>
          </w:p>
          <w:p w:rsidR="007B43F3" w:rsidRPr="007E4394" w:rsidRDefault="007B43F3" w:rsidP="00064667">
            <w:pPr>
              <w:pStyle w:val="Default"/>
              <w:jc w:val="both"/>
            </w:pPr>
            <w:r w:rsidRPr="007E4394">
              <w:t xml:space="preserve">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В случае </w:t>
            </w:r>
            <w:proofErr w:type="spellStart"/>
            <w:r w:rsidRPr="007E4394">
              <w:t>пересоставления</w:t>
            </w:r>
            <w:proofErr w:type="spellEnd"/>
            <w:r w:rsidRPr="007E4394">
              <w:t xml:space="preserve">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w:t>
            </w:r>
            <w:proofErr w:type="spellStart"/>
            <w:r w:rsidRPr="007E4394">
              <w:t>пересоставления</w:t>
            </w:r>
            <w:proofErr w:type="spellEnd"/>
            <w:r w:rsidRPr="007E4394">
              <w:t xml:space="preserve">, должности и подписи составителя. </w:t>
            </w:r>
          </w:p>
          <w:p w:rsidR="007B43F3" w:rsidRDefault="007B43F3" w:rsidP="00064667">
            <w:pPr>
              <w:autoSpaceDE w:val="0"/>
              <w:autoSpaceDN w:val="0"/>
              <w:adjustRightInd w:val="0"/>
              <w:jc w:val="both"/>
              <w:rPr>
                <w:sz w:val="24"/>
                <w:szCs w:val="24"/>
              </w:rPr>
            </w:pPr>
            <w:r w:rsidRPr="007E4394">
              <w:rPr>
                <w:sz w:val="24"/>
                <w:szCs w:val="24"/>
              </w:rPr>
              <w:t xml:space="preserve">Листы фондов хранятся в порядке номеров архивных фондов. К каждой </w:t>
            </w:r>
            <w:r w:rsidRPr="007E4394">
              <w:rPr>
                <w:sz w:val="24"/>
                <w:szCs w:val="24"/>
              </w:rPr>
              <w:lastRenderedPageBreak/>
              <w:t xml:space="preserve">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 </w:t>
            </w:r>
          </w:p>
          <w:p w:rsidR="004202EB" w:rsidRPr="007E4394" w:rsidRDefault="004202EB" w:rsidP="00064667">
            <w:pPr>
              <w:autoSpaceDE w:val="0"/>
              <w:autoSpaceDN w:val="0"/>
              <w:adjustRightInd w:val="0"/>
              <w:jc w:val="both"/>
              <w:rPr>
                <w:rFonts w:cs="Times New Roman"/>
                <w:color w:val="000000"/>
                <w:sz w:val="24"/>
                <w:szCs w:val="24"/>
              </w:rPr>
            </w:pPr>
          </w:p>
        </w:tc>
        <w:tc>
          <w:tcPr>
            <w:tcW w:w="3260" w:type="dxa"/>
          </w:tcPr>
          <w:p w:rsidR="007B43F3" w:rsidRPr="007E4394" w:rsidRDefault="007B43F3" w:rsidP="003B66FF">
            <w:pPr>
              <w:pStyle w:val="Default"/>
            </w:pPr>
            <w:r w:rsidRPr="007E4394">
              <w:lastRenderedPageBreak/>
              <w:t xml:space="preserve">Правила, п.3.9.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D748C8" w:rsidP="00D034FC">
            <w:pPr>
              <w:rPr>
                <w:sz w:val="24"/>
                <w:szCs w:val="24"/>
              </w:rPr>
            </w:pPr>
            <w:r>
              <w:rPr>
                <w:sz w:val="24"/>
                <w:szCs w:val="24"/>
              </w:rPr>
              <w:lastRenderedPageBreak/>
              <w:t>2.7</w:t>
            </w:r>
            <w:r w:rsidR="004C6AB8">
              <w:rPr>
                <w:sz w:val="24"/>
                <w:szCs w:val="24"/>
              </w:rPr>
              <w:t>.</w:t>
            </w:r>
          </w:p>
        </w:tc>
        <w:tc>
          <w:tcPr>
            <w:tcW w:w="7694" w:type="dxa"/>
          </w:tcPr>
          <w:p w:rsidR="007B43F3" w:rsidRPr="007E4394" w:rsidRDefault="007B43F3" w:rsidP="00064667">
            <w:pPr>
              <w:pStyle w:val="Default"/>
              <w:jc w:val="both"/>
            </w:pPr>
            <w:r w:rsidRPr="007E4394">
              <w:t xml:space="preserve">В описи дел, документов (годовом разделе описи дел, документов) единицы хранения учитываются в соответствии с систематизацией за порядковыми учетными номерами. </w:t>
            </w:r>
          </w:p>
          <w:p w:rsidR="007B43F3" w:rsidRPr="007E4394" w:rsidRDefault="007B43F3" w:rsidP="00064667">
            <w:pPr>
              <w:pStyle w:val="Default"/>
              <w:jc w:val="both"/>
            </w:pPr>
            <w:r w:rsidRPr="007E4394">
              <w:t xml:space="preserve">Первому годовому разделу описи дел, документов фонда присваивается номер по листу фонда, все последующие годовые разделы числятся за данным номером до завершения описи. </w:t>
            </w:r>
          </w:p>
          <w:p w:rsidR="007B43F3" w:rsidRPr="007E4394" w:rsidRDefault="007B43F3" w:rsidP="00064667">
            <w:pPr>
              <w:pStyle w:val="Default"/>
              <w:jc w:val="both"/>
            </w:pPr>
            <w:r w:rsidRPr="007E4394">
              <w:t xml:space="preserve">Не допускается присвоение описям дел, документов одинаковых учетных номеров в пределах одного фонда. </w:t>
            </w:r>
          </w:p>
          <w:p w:rsidR="007B43F3" w:rsidRPr="007E4394" w:rsidRDefault="007B43F3" w:rsidP="00064667">
            <w:pPr>
              <w:autoSpaceDE w:val="0"/>
              <w:autoSpaceDN w:val="0"/>
              <w:adjustRightInd w:val="0"/>
              <w:jc w:val="both"/>
              <w:rPr>
                <w:rFonts w:cs="Times New Roman"/>
                <w:color w:val="000000"/>
                <w:sz w:val="24"/>
                <w:szCs w:val="24"/>
              </w:rPr>
            </w:pPr>
            <w:r w:rsidRPr="007E4394">
              <w:rPr>
                <w:sz w:val="24"/>
                <w:szCs w:val="24"/>
              </w:rPr>
              <w:t xml:space="preserve">В конце всех экземпляров описи дел, документов делается итоговая запись, в которой указывается количество находящихся на хранении единиц хранения, первый и последний номера единиц хранения по описи, указываются имеющиеся пропуски номеров, литерные номера, выбывшие единицы хранения и основание </w:t>
            </w:r>
          </w:p>
          <w:p w:rsidR="007B43F3" w:rsidRPr="007E4394" w:rsidRDefault="007B43F3" w:rsidP="00064667">
            <w:pPr>
              <w:pStyle w:val="Default"/>
              <w:jc w:val="both"/>
            </w:pPr>
            <w:r w:rsidRPr="007E4394">
              <w:t xml:space="preserve">выбытия. </w:t>
            </w:r>
          </w:p>
          <w:p w:rsidR="007B43F3" w:rsidRPr="007E4394" w:rsidRDefault="007B43F3" w:rsidP="00064667">
            <w:pPr>
              <w:pStyle w:val="Default"/>
              <w:jc w:val="both"/>
            </w:pPr>
            <w:r w:rsidRPr="007E4394">
              <w:t xml:space="preserve">После каждого поступления или выбытия документов составляется новая итоговая запись к описи дел, документов, которая подписывается ее составителем с указанием должности и даты составления. </w:t>
            </w:r>
          </w:p>
          <w:p w:rsidR="007B43F3" w:rsidRPr="007E4394" w:rsidRDefault="007B43F3" w:rsidP="00064667">
            <w:pPr>
              <w:pStyle w:val="Default"/>
              <w:jc w:val="both"/>
            </w:pPr>
            <w:r w:rsidRPr="007E4394">
              <w:t xml:space="preserve">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 </w:t>
            </w:r>
          </w:p>
          <w:p w:rsidR="007B43F3" w:rsidRPr="007E4394" w:rsidRDefault="007B43F3" w:rsidP="00064667">
            <w:pPr>
              <w:pStyle w:val="Default"/>
              <w:jc w:val="both"/>
            </w:pPr>
            <w:r w:rsidRPr="007E4394">
              <w:t xml:space="preserve">Годовые разделы, если они не являются законченной описью, не подшиваются и не переплетаются; они хранятся в архиве в папках. </w:t>
            </w:r>
          </w:p>
          <w:p w:rsidR="007B43F3" w:rsidRPr="007E4394" w:rsidRDefault="007B43F3" w:rsidP="00064667">
            <w:pPr>
              <w:pStyle w:val="Default"/>
              <w:jc w:val="both"/>
            </w:pPr>
            <w:r w:rsidRPr="007E4394">
              <w:t xml:space="preserve">Законченная опись дел, документов должна включать не более 9999 единиц хранения. </w:t>
            </w:r>
          </w:p>
          <w:p w:rsidR="007B43F3" w:rsidRPr="007E4394" w:rsidRDefault="007B43F3" w:rsidP="00064667">
            <w:pPr>
              <w:pStyle w:val="Default"/>
              <w:jc w:val="both"/>
            </w:pPr>
            <w:r w:rsidRPr="007E4394">
              <w:t xml:space="preserve">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 </w:t>
            </w:r>
          </w:p>
          <w:p w:rsidR="007B43F3" w:rsidRPr="007E4394" w:rsidRDefault="007B43F3" w:rsidP="00064667">
            <w:pPr>
              <w:autoSpaceDE w:val="0"/>
              <w:autoSpaceDN w:val="0"/>
              <w:adjustRightInd w:val="0"/>
              <w:jc w:val="both"/>
              <w:rPr>
                <w:rFonts w:cs="Times New Roman"/>
                <w:color w:val="000000"/>
                <w:sz w:val="24"/>
                <w:szCs w:val="24"/>
              </w:rPr>
            </w:pPr>
            <w:r w:rsidRPr="007E4394">
              <w:rPr>
                <w:sz w:val="24"/>
                <w:szCs w:val="24"/>
              </w:rPr>
              <w:t xml:space="preserve">Каждая законченная опись дел, документов, том описи дел, документов должны иметь лист-заверитель </w:t>
            </w:r>
          </w:p>
        </w:tc>
        <w:tc>
          <w:tcPr>
            <w:tcW w:w="3260" w:type="dxa"/>
          </w:tcPr>
          <w:p w:rsidR="007B43F3" w:rsidRPr="007E4394" w:rsidRDefault="007B43F3" w:rsidP="003B66FF">
            <w:pPr>
              <w:pStyle w:val="Default"/>
            </w:pPr>
            <w:r w:rsidRPr="007E4394">
              <w:t xml:space="preserve">Правила, п.3.10.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D748C8" w:rsidP="00D034FC">
            <w:pPr>
              <w:rPr>
                <w:sz w:val="24"/>
                <w:szCs w:val="24"/>
              </w:rPr>
            </w:pPr>
            <w:r>
              <w:rPr>
                <w:sz w:val="24"/>
                <w:szCs w:val="24"/>
              </w:rPr>
              <w:lastRenderedPageBreak/>
              <w:t>2.8</w:t>
            </w:r>
            <w:r w:rsidR="004C6AB8">
              <w:rPr>
                <w:sz w:val="24"/>
                <w:szCs w:val="24"/>
              </w:rPr>
              <w:t>.</w:t>
            </w:r>
          </w:p>
        </w:tc>
        <w:tc>
          <w:tcPr>
            <w:tcW w:w="7694" w:type="dxa"/>
          </w:tcPr>
          <w:p w:rsidR="007B43F3" w:rsidRPr="007E4394" w:rsidRDefault="007B43F3" w:rsidP="00064667">
            <w:pPr>
              <w:pStyle w:val="Default"/>
              <w:jc w:val="both"/>
            </w:pPr>
            <w:r w:rsidRPr="007E4394">
              <w:t xml:space="preserve">При наличии в архиве организации двух и более описей дел, документов ведется реестр описей. </w:t>
            </w:r>
          </w:p>
          <w:p w:rsidR="007B43F3" w:rsidRPr="007E4394" w:rsidRDefault="007B43F3" w:rsidP="00064667">
            <w:pPr>
              <w:pStyle w:val="Default"/>
              <w:jc w:val="both"/>
            </w:pPr>
            <w:r w:rsidRPr="007E4394">
              <w:t xml:space="preserve">Описи дел, документов вносятся в реестр описей в хронологической последовательности поступления под соответствующими порядковыми номерами. </w:t>
            </w:r>
          </w:p>
          <w:p w:rsidR="007B43F3" w:rsidRPr="007E4394" w:rsidRDefault="007B43F3" w:rsidP="00064667">
            <w:pPr>
              <w:autoSpaceDE w:val="0"/>
              <w:autoSpaceDN w:val="0"/>
              <w:adjustRightInd w:val="0"/>
              <w:jc w:val="both"/>
              <w:rPr>
                <w:rFonts w:cs="Times New Roman"/>
                <w:color w:val="000000"/>
                <w:sz w:val="24"/>
                <w:szCs w:val="24"/>
              </w:rPr>
            </w:pPr>
            <w:r w:rsidRPr="007E4394">
              <w:rPr>
                <w:sz w:val="24"/>
                <w:szCs w:val="24"/>
              </w:rPr>
              <w:t xml:space="preserve">В реестре описей фиксируются основные данные по составу каждой поступившей в архив организации описи дел, документов: номер фонда, номер описи, количество единиц хранения в описи, количество листов в описи и ее экземпляров </w:t>
            </w:r>
          </w:p>
        </w:tc>
        <w:tc>
          <w:tcPr>
            <w:tcW w:w="3260" w:type="dxa"/>
          </w:tcPr>
          <w:p w:rsidR="007B43F3" w:rsidRPr="007E4394" w:rsidRDefault="007B43F3" w:rsidP="00167B16">
            <w:pPr>
              <w:pStyle w:val="Default"/>
            </w:pPr>
            <w:r w:rsidRPr="007E4394">
              <w:t xml:space="preserve">Правила, п.3.11.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064667" w:rsidRPr="007E4394" w:rsidTr="007E4394">
        <w:tc>
          <w:tcPr>
            <w:tcW w:w="636" w:type="dxa"/>
          </w:tcPr>
          <w:p w:rsidR="00064667" w:rsidRPr="004C6AB8" w:rsidRDefault="00D748C8" w:rsidP="00D034FC">
            <w:pPr>
              <w:rPr>
                <w:sz w:val="24"/>
                <w:szCs w:val="24"/>
              </w:rPr>
            </w:pPr>
            <w:r>
              <w:rPr>
                <w:sz w:val="24"/>
                <w:szCs w:val="24"/>
              </w:rPr>
              <w:t>2.9</w:t>
            </w:r>
            <w:r w:rsidR="004C6AB8">
              <w:rPr>
                <w:sz w:val="24"/>
                <w:szCs w:val="24"/>
              </w:rPr>
              <w:t>.</w:t>
            </w:r>
          </w:p>
        </w:tc>
        <w:tc>
          <w:tcPr>
            <w:tcW w:w="7694" w:type="dxa"/>
          </w:tcPr>
          <w:p w:rsidR="00064667" w:rsidRDefault="00064667" w:rsidP="00167B16">
            <w:pPr>
              <w:pStyle w:val="Default"/>
            </w:pPr>
            <w:r w:rsidRPr="007E4394">
              <w:t>Документы Архивного фонда Российской Федерации независимо от места их хранения подлежат государственному учету</w:t>
            </w:r>
            <w:r w:rsidR="00B4383C">
              <w:t>.</w:t>
            </w:r>
          </w:p>
          <w:p w:rsidR="00B4383C" w:rsidRPr="007E4394" w:rsidRDefault="00B4383C" w:rsidP="00167B16">
            <w:pPr>
              <w:pStyle w:val="Default"/>
            </w:pPr>
            <w:r>
              <w:t>Документы Архивного фонда Российской Федерации не входят в состав имущества организаций, осуществляющих их хранение</w:t>
            </w:r>
          </w:p>
        </w:tc>
        <w:tc>
          <w:tcPr>
            <w:tcW w:w="3260" w:type="dxa"/>
          </w:tcPr>
          <w:p w:rsidR="00064667" w:rsidRPr="007E4394" w:rsidRDefault="00064667" w:rsidP="00167B16">
            <w:pPr>
              <w:pStyle w:val="Default"/>
            </w:pPr>
            <w:r>
              <w:t>Ф</w:t>
            </w:r>
            <w:r w:rsidR="00B4383C">
              <w:t xml:space="preserve">едеральный закон № 125-ФЗ, ст.19, пункты </w:t>
            </w:r>
            <w:r>
              <w:t>1</w:t>
            </w:r>
            <w:r w:rsidR="00B4383C">
              <w:t>, 2</w:t>
            </w:r>
          </w:p>
        </w:tc>
        <w:tc>
          <w:tcPr>
            <w:tcW w:w="3544" w:type="dxa"/>
            <w:vMerge/>
          </w:tcPr>
          <w:p w:rsidR="00064667" w:rsidRPr="007E4394" w:rsidRDefault="00064667"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2.</w:t>
            </w:r>
            <w:r w:rsidR="00D748C8">
              <w:rPr>
                <w:sz w:val="24"/>
                <w:szCs w:val="24"/>
              </w:rPr>
              <w:t>10</w:t>
            </w:r>
            <w:r>
              <w:rPr>
                <w:sz w:val="24"/>
                <w:szCs w:val="24"/>
              </w:rPr>
              <w:t>.</w:t>
            </w:r>
          </w:p>
        </w:tc>
        <w:tc>
          <w:tcPr>
            <w:tcW w:w="7694" w:type="dxa"/>
          </w:tcPr>
          <w:p w:rsidR="007B43F3" w:rsidRPr="007E4394" w:rsidRDefault="007B43F3" w:rsidP="00D748C8">
            <w:pPr>
              <w:pStyle w:val="Default"/>
              <w:jc w:val="both"/>
            </w:pPr>
            <w:r w:rsidRPr="007E4394">
              <w:t xml:space="preserve">Для централизованного государственного учета документов Архивного фонда Российской Федерации в архиве организации, являющейся источником комплектования государственного (муниципального) архива, составляется паспорт архива организации </w:t>
            </w:r>
          </w:p>
        </w:tc>
        <w:tc>
          <w:tcPr>
            <w:tcW w:w="3260" w:type="dxa"/>
          </w:tcPr>
          <w:p w:rsidR="007B43F3" w:rsidRPr="007E4394" w:rsidRDefault="007B43F3" w:rsidP="00167B16">
            <w:pPr>
              <w:pStyle w:val="Default"/>
            </w:pPr>
            <w:r w:rsidRPr="007E4394">
              <w:t xml:space="preserve">Правила, п.3.12.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2.</w:t>
            </w:r>
            <w:r w:rsidR="00D748C8">
              <w:rPr>
                <w:sz w:val="24"/>
                <w:szCs w:val="24"/>
              </w:rPr>
              <w:t>11.</w:t>
            </w:r>
          </w:p>
        </w:tc>
        <w:tc>
          <w:tcPr>
            <w:tcW w:w="7694" w:type="dxa"/>
          </w:tcPr>
          <w:p w:rsidR="007B43F3" w:rsidRPr="007E4394" w:rsidRDefault="007B43F3" w:rsidP="00505DC8">
            <w:pPr>
              <w:pStyle w:val="Default"/>
              <w:jc w:val="both"/>
            </w:pPr>
            <w:r w:rsidRPr="007E4394">
              <w:t xml:space="preserve">Все акты, документирующие результаты архивных работ, включаются в дело фонда, которое заводится на каждый фонд, находящийся на хранении в архиве организации. </w:t>
            </w:r>
          </w:p>
          <w:p w:rsidR="007B43F3" w:rsidRDefault="007B43F3" w:rsidP="00505DC8">
            <w:pPr>
              <w:autoSpaceDE w:val="0"/>
              <w:autoSpaceDN w:val="0"/>
              <w:adjustRightInd w:val="0"/>
              <w:jc w:val="both"/>
              <w:rPr>
                <w:sz w:val="24"/>
                <w:szCs w:val="24"/>
              </w:rPr>
            </w:pPr>
            <w:r w:rsidRPr="007E4394">
              <w:rPr>
                <w:sz w:val="24"/>
                <w:szCs w:val="24"/>
              </w:rPr>
              <w:t xml:space="preserve">Дело фонда, наряду с документами, отражающими историю фонда и </w:t>
            </w:r>
            <w:proofErr w:type="spellStart"/>
            <w:r w:rsidRPr="007E4394">
              <w:rPr>
                <w:sz w:val="24"/>
                <w:szCs w:val="24"/>
              </w:rPr>
              <w:t>фондообразователя</w:t>
            </w:r>
            <w:proofErr w:type="spellEnd"/>
            <w:r w:rsidRPr="007E4394">
              <w:rPr>
                <w:sz w:val="24"/>
                <w:szCs w:val="24"/>
              </w:rPr>
              <w:t xml:space="preserve">, включает учетные документы, характеризующие изменения фонда </w:t>
            </w:r>
          </w:p>
          <w:p w:rsidR="009011A9" w:rsidRPr="007E4394" w:rsidRDefault="009011A9" w:rsidP="00505DC8">
            <w:pPr>
              <w:autoSpaceDE w:val="0"/>
              <w:autoSpaceDN w:val="0"/>
              <w:adjustRightInd w:val="0"/>
              <w:jc w:val="both"/>
              <w:rPr>
                <w:rFonts w:cs="Times New Roman"/>
                <w:color w:val="000000"/>
                <w:sz w:val="24"/>
                <w:szCs w:val="24"/>
              </w:rPr>
            </w:pPr>
          </w:p>
        </w:tc>
        <w:tc>
          <w:tcPr>
            <w:tcW w:w="3260" w:type="dxa"/>
          </w:tcPr>
          <w:p w:rsidR="007B43F3" w:rsidRPr="007E4394" w:rsidRDefault="007B43F3" w:rsidP="00167B16">
            <w:pPr>
              <w:pStyle w:val="Default"/>
            </w:pPr>
            <w:r w:rsidRPr="007E4394">
              <w:t xml:space="preserve">Правила, п.3.15.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505DC8" w:rsidRPr="007E4394" w:rsidTr="007E4394">
        <w:tc>
          <w:tcPr>
            <w:tcW w:w="636" w:type="dxa"/>
          </w:tcPr>
          <w:p w:rsidR="00505DC8" w:rsidRPr="004C6AB8" w:rsidRDefault="004C6AB8" w:rsidP="00D034FC">
            <w:pPr>
              <w:rPr>
                <w:b/>
                <w:sz w:val="24"/>
                <w:szCs w:val="24"/>
              </w:rPr>
            </w:pPr>
            <w:r w:rsidRPr="004C6AB8">
              <w:rPr>
                <w:b/>
                <w:sz w:val="24"/>
                <w:szCs w:val="24"/>
              </w:rPr>
              <w:t>3</w:t>
            </w:r>
            <w:r w:rsidR="00505DC8" w:rsidRPr="004C6AB8">
              <w:rPr>
                <w:b/>
                <w:sz w:val="24"/>
                <w:szCs w:val="24"/>
              </w:rPr>
              <w:t>.</w:t>
            </w:r>
          </w:p>
        </w:tc>
        <w:tc>
          <w:tcPr>
            <w:tcW w:w="7694" w:type="dxa"/>
          </w:tcPr>
          <w:p w:rsidR="00505DC8" w:rsidRDefault="00505DC8" w:rsidP="00505DC8">
            <w:pPr>
              <w:pStyle w:val="Default"/>
              <w:jc w:val="both"/>
              <w:rPr>
                <w:b/>
                <w:i/>
              </w:rPr>
            </w:pPr>
            <w:r w:rsidRPr="00505DC8">
              <w:rPr>
                <w:b/>
                <w:i/>
              </w:rPr>
              <w:t>Комплектование архива организации (учреждения, предприятия) документами Архивного фонда Российской Федерации и другими архивными  документами</w:t>
            </w:r>
          </w:p>
          <w:p w:rsidR="009011A9" w:rsidRPr="00505DC8" w:rsidRDefault="009011A9" w:rsidP="00505DC8">
            <w:pPr>
              <w:pStyle w:val="Default"/>
              <w:jc w:val="both"/>
              <w:rPr>
                <w:b/>
                <w:i/>
              </w:rPr>
            </w:pPr>
          </w:p>
        </w:tc>
        <w:tc>
          <w:tcPr>
            <w:tcW w:w="3260" w:type="dxa"/>
          </w:tcPr>
          <w:p w:rsidR="00505DC8" w:rsidRPr="007E4394" w:rsidRDefault="00505DC8" w:rsidP="00167B16">
            <w:pPr>
              <w:pStyle w:val="Default"/>
            </w:pPr>
          </w:p>
        </w:tc>
        <w:tc>
          <w:tcPr>
            <w:tcW w:w="3544" w:type="dxa"/>
            <w:vMerge/>
          </w:tcPr>
          <w:p w:rsidR="00505DC8" w:rsidRPr="007E4394" w:rsidRDefault="00505DC8"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3.1.</w:t>
            </w:r>
          </w:p>
        </w:tc>
        <w:tc>
          <w:tcPr>
            <w:tcW w:w="7694" w:type="dxa"/>
          </w:tcPr>
          <w:p w:rsidR="007B43F3" w:rsidRPr="007E4394" w:rsidRDefault="007B43F3" w:rsidP="00505DC8">
            <w:pPr>
              <w:pStyle w:val="Default"/>
              <w:jc w:val="both"/>
            </w:pPr>
            <w:r w:rsidRPr="007E4394">
              <w:t xml:space="preserve">Документы Архивного фонда Российской Федерации и документы временных (свыше 10 лет) сроков хранения, в том числе по личному составу, передаются в архив организации не ранее, чем через один год и не позднее, чем через три года после завершения дел в делопроизводстве. </w:t>
            </w:r>
          </w:p>
          <w:p w:rsidR="007B43F3" w:rsidRPr="007E4394" w:rsidRDefault="007B43F3" w:rsidP="00505DC8">
            <w:pPr>
              <w:autoSpaceDE w:val="0"/>
              <w:autoSpaceDN w:val="0"/>
              <w:adjustRightInd w:val="0"/>
              <w:jc w:val="both"/>
              <w:rPr>
                <w:rFonts w:cs="Times New Roman"/>
                <w:color w:val="000000"/>
                <w:sz w:val="24"/>
                <w:szCs w:val="24"/>
              </w:rPr>
            </w:pPr>
            <w:r w:rsidRPr="007E4394">
              <w:rPr>
                <w:sz w:val="24"/>
                <w:szCs w:val="24"/>
              </w:rPr>
              <w:t xml:space="preserve">Документы по личному составу государственных гражданских </w:t>
            </w:r>
            <w:r w:rsidRPr="007E4394">
              <w:rPr>
                <w:sz w:val="24"/>
                <w:szCs w:val="24"/>
              </w:rPr>
              <w:lastRenderedPageBreak/>
              <w:t xml:space="preserve">служащих и муниципальных служащих, уволенных с государственной гражданской службы или муниципальной службы, передаются в архив организации по истечении 10 лет со дня увольнения </w:t>
            </w:r>
          </w:p>
        </w:tc>
        <w:tc>
          <w:tcPr>
            <w:tcW w:w="3260" w:type="dxa"/>
          </w:tcPr>
          <w:p w:rsidR="007B43F3" w:rsidRPr="007E4394" w:rsidRDefault="007B43F3" w:rsidP="00167B16">
            <w:pPr>
              <w:pStyle w:val="Default"/>
            </w:pPr>
            <w:r w:rsidRPr="007E4394">
              <w:lastRenderedPageBreak/>
              <w:t xml:space="preserve">Правила, п.4.1.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lastRenderedPageBreak/>
              <w:t>3.2.</w:t>
            </w:r>
          </w:p>
        </w:tc>
        <w:tc>
          <w:tcPr>
            <w:tcW w:w="7694" w:type="dxa"/>
          </w:tcPr>
          <w:p w:rsidR="007B43F3" w:rsidRPr="007E4394" w:rsidRDefault="007B43F3" w:rsidP="00505DC8">
            <w:pPr>
              <w:pStyle w:val="Default"/>
              <w:jc w:val="both"/>
            </w:pPr>
            <w:r w:rsidRPr="007E4394">
              <w:t xml:space="preserve">Дела временных (до 10 лет включительно) сроков хранения в архив не передаются. Они хранятся в структурных подразделениях организации и по истечении сроков хранения подлежат уничтожению в установленном порядке. </w:t>
            </w:r>
          </w:p>
          <w:p w:rsidR="007B43F3" w:rsidRPr="007E4394" w:rsidRDefault="007B43F3" w:rsidP="00505DC8">
            <w:pPr>
              <w:autoSpaceDE w:val="0"/>
              <w:autoSpaceDN w:val="0"/>
              <w:adjustRightInd w:val="0"/>
              <w:jc w:val="both"/>
              <w:rPr>
                <w:rFonts w:cs="Times New Roman"/>
                <w:color w:val="000000"/>
                <w:sz w:val="24"/>
                <w:szCs w:val="24"/>
              </w:rPr>
            </w:pPr>
            <w:r w:rsidRPr="007E4394">
              <w:rPr>
                <w:sz w:val="24"/>
                <w:szCs w:val="24"/>
              </w:rPr>
              <w:t xml:space="preserve">В исключительных случаях по решению руководителя организации дела временных (до 10 лет включительно) сроков хранения передаются в архив организации по описям дел, документов или по номенклатуре дел </w:t>
            </w:r>
          </w:p>
        </w:tc>
        <w:tc>
          <w:tcPr>
            <w:tcW w:w="3260" w:type="dxa"/>
          </w:tcPr>
          <w:p w:rsidR="007B43F3" w:rsidRPr="007E4394" w:rsidRDefault="007B43F3" w:rsidP="00B871AB">
            <w:pPr>
              <w:pStyle w:val="Default"/>
            </w:pPr>
            <w:r w:rsidRPr="007E4394">
              <w:t xml:space="preserve">Правила, п.4.2.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3.3.</w:t>
            </w:r>
          </w:p>
        </w:tc>
        <w:tc>
          <w:tcPr>
            <w:tcW w:w="7694" w:type="dxa"/>
          </w:tcPr>
          <w:p w:rsidR="007B43F3" w:rsidRPr="007E4394" w:rsidRDefault="007B43F3" w:rsidP="00505DC8">
            <w:pPr>
              <w:pStyle w:val="Default"/>
              <w:jc w:val="both"/>
            </w:pPr>
            <w:r w:rsidRPr="007E4394">
              <w:t>В организации для проведения экспертизы ценности документов создается экспертная комиссия (</w:t>
            </w:r>
            <w:proofErr w:type="gramStart"/>
            <w:r w:rsidRPr="007E4394">
              <w:t>ЭК</w:t>
            </w:r>
            <w:proofErr w:type="gramEnd"/>
            <w:r w:rsidRPr="007E4394">
              <w:t xml:space="preserve">). В организациях, имеющих сложную структуру и/или подведомственные организации, создаются центральные </w:t>
            </w:r>
          </w:p>
          <w:p w:rsidR="007B43F3" w:rsidRPr="007E4394" w:rsidRDefault="007B43F3" w:rsidP="00505DC8">
            <w:pPr>
              <w:pStyle w:val="Default"/>
              <w:jc w:val="both"/>
              <w:rPr>
                <w:lang w:val="en-US"/>
              </w:rPr>
            </w:pPr>
            <w:r w:rsidRPr="007E4394">
              <w:t xml:space="preserve">экспертные комиссии (далее - ЦЭК) </w:t>
            </w:r>
          </w:p>
        </w:tc>
        <w:tc>
          <w:tcPr>
            <w:tcW w:w="3260" w:type="dxa"/>
          </w:tcPr>
          <w:p w:rsidR="007B43F3" w:rsidRPr="007E4394" w:rsidRDefault="007B43F3" w:rsidP="00D57F25">
            <w:pPr>
              <w:pStyle w:val="Default"/>
            </w:pPr>
            <w:r w:rsidRPr="007E4394">
              <w:t xml:space="preserve">Правила, п.4.7.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3.4.</w:t>
            </w:r>
          </w:p>
        </w:tc>
        <w:tc>
          <w:tcPr>
            <w:tcW w:w="7694" w:type="dxa"/>
          </w:tcPr>
          <w:p w:rsidR="007B43F3" w:rsidRPr="007E4394" w:rsidRDefault="007B43F3" w:rsidP="00505DC8">
            <w:pPr>
              <w:pStyle w:val="Default"/>
              <w:jc w:val="both"/>
            </w:pPr>
            <w:r w:rsidRPr="007E4394">
              <w:t>ЦЭК (</w:t>
            </w:r>
            <w:proofErr w:type="gramStart"/>
            <w:r w:rsidRPr="007E4394">
              <w:t>ЭК</w:t>
            </w:r>
            <w:proofErr w:type="gramEnd"/>
            <w:r w:rsidRPr="007E4394">
              <w:t xml:space="preserve">) является совещательным органом при руководителе организации, создается приказом организации, действует на основании положения. </w:t>
            </w:r>
          </w:p>
          <w:p w:rsidR="007B43F3" w:rsidRPr="007E4394" w:rsidRDefault="007B43F3" w:rsidP="00505DC8">
            <w:pPr>
              <w:autoSpaceDE w:val="0"/>
              <w:autoSpaceDN w:val="0"/>
              <w:adjustRightInd w:val="0"/>
              <w:jc w:val="both"/>
              <w:rPr>
                <w:rFonts w:cs="Times New Roman"/>
                <w:color w:val="000000"/>
                <w:sz w:val="24"/>
                <w:szCs w:val="24"/>
              </w:rPr>
            </w:pPr>
            <w:r w:rsidRPr="007E4394">
              <w:rPr>
                <w:sz w:val="24"/>
                <w:szCs w:val="24"/>
              </w:rPr>
              <w:t>Задачи и функции ЦЭК (</w:t>
            </w:r>
            <w:proofErr w:type="gramStart"/>
            <w:r w:rsidRPr="007E4394">
              <w:rPr>
                <w:sz w:val="24"/>
                <w:szCs w:val="24"/>
              </w:rPr>
              <w:t>ЭК</w:t>
            </w:r>
            <w:proofErr w:type="gramEnd"/>
            <w:r w:rsidRPr="007E4394">
              <w:rPr>
                <w:sz w:val="24"/>
                <w:szCs w:val="24"/>
              </w:rPr>
              <w:t xml:space="preserve">) организации - источника комплектования определяются положением, утверждаемым руководителем организации </w:t>
            </w:r>
          </w:p>
        </w:tc>
        <w:tc>
          <w:tcPr>
            <w:tcW w:w="3260" w:type="dxa"/>
          </w:tcPr>
          <w:p w:rsidR="007B43F3" w:rsidRPr="007E4394" w:rsidRDefault="007B43F3" w:rsidP="003C31FA">
            <w:pPr>
              <w:pStyle w:val="Default"/>
            </w:pPr>
            <w:r w:rsidRPr="007E4394">
              <w:t xml:space="preserve">Правила, п. 4.8.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3.5.</w:t>
            </w:r>
          </w:p>
        </w:tc>
        <w:tc>
          <w:tcPr>
            <w:tcW w:w="7694" w:type="dxa"/>
          </w:tcPr>
          <w:p w:rsidR="007B43F3" w:rsidRPr="007E4394" w:rsidRDefault="007B43F3" w:rsidP="00505DC8">
            <w:pPr>
              <w:pStyle w:val="Default"/>
              <w:jc w:val="both"/>
            </w:pPr>
            <w:r w:rsidRPr="007E4394">
              <w:t xml:space="preserve">Экспертиза ценности документов проводится ежегодно. </w:t>
            </w:r>
          </w:p>
          <w:p w:rsidR="007B43F3" w:rsidRDefault="007B43F3" w:rsidP="00505DC8">
            <w:pPr>
              <w:pStyle w:val="Default"/>
              <w:jc w:val="both"/>
            </w:pPr>
            <w:r w:rsidRPr="007E4394">
              <w:t xml:space="preserve">По результатам экспертизы ценности документов в структурных подразделениях организации составляются описи дел структурных подразделений: постоянного, временного (свыше 10 лет) сроков хранения, по личному составу, на основе которых в архиве организации составляются годовые разделы соответствующих сводных описей дел, документов. </w:t>
            </w:r>
            <w:r w:rsidR="00A52DAF" w:rsidRPr="007E4394">
              <w:t>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w:t>
            </w:r>
          </w:p>
          <w:p w:rsidR="007B43F3" w:rsidRDefault="00650F1E" w:rsidP="00A52DAF">
            <w:pPr>
              <w:pStyle w:val="Default"/>
              <w:jc w:val="both"/>
            </w:pPr>
            <w:r>
              <w:t>Описи на дела, документы постоянного хранения и по личному составу и акты на уничтожение документов рассматриваются на заседании ЦЭК (</w:t>
            </w:r>
            <w:proofErr w:type="gramStart"/>
            <w:r>
              <w:t>ЭК</w:t>
            </w:r>
            <w:proofErr w:type="gramEnd"/>
            <w:r>
              <w:t>) одновременно. Согласованные ЦЭК (</w:t>
            </w:r>
            <w:proofErr w:type="gramStart"/>
            <w:r>
              <w:t>ЭК</w:t>
            </w:r>
            <w:proofErr w:type="gramEnd"/>
            <w:r>
              <w:t>) организации описи документов (годовые разделы) представляются на рассмотрение ЭПК</w:t>
            </w:r>
            <w:r w:rsidR="00A52DAF">
              <w:t xml:space="preserve"> в </w:t>
            </w:r>
            <w:r w:rsidR="00A52DAF">
              <w:lastRenderedPageBreak/>
              <w:t>трех экземплярах на бумажном  носителе и  одном экземпляре в электронном виде через 3 года после завершения дел в делопроизводстве.</w:t>
            </w:r>
          </w:p>
          <w:p w:rsidR="00A52DAF" w:rsidRPr="007E4394" w:rsidRDefault="00A52DAF" w:rsidP="00A52DAF">
            <w:pPr>
              <w:pStyle w:val="Default"/>
              <w:jc w:val="both"/>
            </w:pPr>
            <w:r>
              <w:t xml:space="preserve">После утверждения и согласования описей дел, документов описи и акт о выделении к  уничтожению </w:t>
            </w:r>
            <w:proofErr w:type="gramStart"/>
            <w:r>
              <w:t>документов, не подлежащих  хранению утверждаются</w:t>
            </w:r>
            <w:proofErr w:type="gramEnd"/>
            <w:r>
              <w:t xml:space="preserve"> руководителем организации (учреждения, предприятия), после чего дела, выделенные по акту к уничтожению, могут быть уничтожены.</w:t>
            </w:r>
          </w:p>
        </w:tc>
        <w:tc>
          <w:tcPr>
            <w:tcW w:w="3260" w:type="dxa"/>
          </w:tcPr>
          <w:p w:rsidR="007B43F3" w:rsidRPr="007E4394" w:rsidRDefault="007B43F3" w:rsidP="003C31FA">
            <w:pPr>
              <w:pStyle w:val="Default"/>
            </w:pPr>
            <w:r w:rsidRPr="007E4394">
              <w:lastRenderedPageBreak/>
              <w:t xml:space="preserve">Правила, п. 4.11.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lastRenderedPageBreak/>
              <w:t>3.6.</w:t>
            </w:r>
          </w:p>
        </w:tc>
        <w:tc>
          <w:tcPr>
            <w:tcW w:w="7694" w:type="dxa"/>
          </w:tcPr>
          <w:p w:rsidR="007B43F3" w:rsidRPr="007E4394" w:rsidRDefault="007B43F3" w:rsidP="00505DC8">
            <w:pPr>
              <w:pStyle w:val="Default"/>
              <w:jc w:val="both"/>
            </w:pPr>
            <w:r w:rsidRPr="007E4394">
              <w:t xml:space="preserve">Организации, в деятельности которых не создаются документы Архивного фонда Российской Федерации, создают описи дел по личному составу и описи дел временных (свыше 10 лет) сроков хранения и обеспечивают их сохранность. </w:t>
            </w:r>
          </w:p>
          <w:p w:rsidR="007B43F3" w:rsidRPr="007E4394" w:rsidRDefault="007B43F3" w:rsidP="00505DC8">
            <w:pPr>
              <w:autoSpaceDE w:val="0"/>
              <w:autoSpaceDN w:val="0"/>
              <w:adjustRightInd w:val="0"/>
              <w:jc w:val="both"/>
              <w:rPr>
                <w:rFonts w:cs="Times New Roman"/>
                <w:color w:val="000000"/>
                <w:sz w:val="24"/>
                <w:szCs w:val="24"/>
              </w:rPr>
            </w:pPr>
            <w:r w:rsidRPr="007E4394">
              <w:rPr>
                <w:sz w:val="24"/>
                <w:szCs w:val="24"/>
              </w:rPr>
              <w:t xml:space="preserve">Организации также составляют акты о выделении к уничтожению документов, не подлежащих хранению,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 </w:t>
            </w:r>
          </w:p>
        </w:tc>
        <w:tc>
          <w:tcPr>
            <w:tcW w:w="3260" w:type="dxa"/>
          </w:tcPr>
          <w:p w:rsidR="007B43F3" w:rsidRPr="007E4394" w:rsidRDefault="007B43F3" w:rsidP="003C31FA">
            <w:pPr>
              <w:pStyle w:val="Default"/>
            </w:pPr>
            <w:r w:rsidRPr="007E4394">
              <w:t xml:space="preserve">Правила, п. 4.12.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3.7.</w:t>
            </w:r>
          </w:p>
        </w:tc>
        <w:tc>
          <w:tcPr>
            <w:tcW w:w="7694" w:type="dxa"/>
          </w:tcPr>
          <w:p w:rsidR="007B43F3" w:rsidRPr="007E4394" w:rsidRDefault="007B43F3" w:rsidP="00505DC8">
            <w:pPr>
              <w:pStyle w:val="Default"/>
              <w:jc w:val="both"/>
            </w:pPr>
            <w:r w:rsidRPr="007E4394">
              <w:t xml:space="preserve">Дела на бумажном носителе, выделенные к уничтожению, передаются на уничтожение (утилизацию) по акту о выделении к уничтожению документов, а также </w:t>
            </w:r>
          </w:p>
          <w:p w:rsidR="007B43F3" w:rsidRPr="007E4394" w:rsidRDefault="007B43F3" w:rsidP="00505DC8">
            <w:pPr>
              <w:pStyle w:val="Default"/>
              <w:jc w:val="both"/>
            </w:pPr>
            <w:r w:rsidRPr="007E4394">
              <w:t xml:space="preserve">на основании иных документов, подтверждающих факт сдачи документов на уничтожение (утилизацию). </w:t>
            </w:r>
          </w:p>
          <w:p w:rsidR="007B43F3" w:rsidRPr="007E4394" w:rsidRDefault="007B43F3" w:rsidP="00505DC8">
            <w:pPr>
              <w:pStyle w:val="Default"/>
              <w:jc w:val="both"/>
            </w:pPr>
            <w:r w:rsidRPr="007E4394">
              <w:t xml:space="preserve">Электронные дела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 </w:t>
            </w:r>
          </w:p>
        </w:tc>
        <w:tc>
          <w:tcPr>
            <w:tcW w:w="3260" w:type="dxa"/>
          </w:tcPr>
          <w:p w:rsidR="007B43F3" w:rsidRPr="007E4394" w:rsidRDefault="007B43F3" w:rsidP="00AF40CD">
            <w:pPr>
              <w:pStyle w:val="Default"/>
            </w:pPr>
            <w:r w:rsidRPr="007E4394">
              <w:t xml:space="preserve">Правила, п. 4.13.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3.8.</w:t>
            </w:r>
          </w:p>
        </w:tc>
        <w:tc>
          <w:tcPr>
            <w:tcW w:w="7694" w:type="dxa"/>
          </w:tcPr>
          <w:p w:rsidR="007B43F3" w:rsidRPr="007E4394" w:rsidRDefault="007B43F3" w:rsidP="00505DC8">
            <w:pPr>
              <w:pStyle w:val="Default"/>
              <w:jc w:val="both"/>
            </w:pPr>
            <w:r w:rsidRPr="007E4394">
              <w:t xml:space="preserve">Для обеспечения порядка формирования и учета дел в делопроизводстве организации составляется номенклатура дел </w:t>
            </w:r>
          </w:p>
        </w:tc>
        <w:tc>
          <w:tcPr>
            <w:tcW w:w="3260" w:type="dxa"/>
          </w:tcPr>
          <w:p w:rsidR="007B43F3" w:rsidRPr="007E4394" w:rsidRDefault="007B43F3" w:rsidP="00AF40CD">
            <w:pPr>
              <w:pStyle w:val="Default"/>
            </w:pPr>
            <w:r w:rsidRPr="007E4394">
              <w:t xml:space="preserve">Правила, п. 4.14.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3.9.</w:t>
            </w:r>
          </w:p>
        </w:tc>
        <w:tc>
          <w:tcPr>
            <w:tcW w:w="7694" w:type="dxa"/>
          </w:tcPr>
          <w:p w:rsidR="00D748C8" w:rsidRDefault="007B43F3" w:rsidP="00505DC8">
            <w:pPr>
              <w:pStyle w:val="Default"/>
              <w:jc w:val="both"/>
            </w:pPr>
            <w:r w:rsidRPr="007E4394">
              <w:t>Номенклатура дел закрепляет классификацию (группировку) исполненных документов в дела (электронные дела) и является основным учетным документом, отражающим состав и организацию документального фонда организации</w:t>
            </w:r>
          </w:p>
          <w:p w:rsidR="007B43F3" w:rsidRPr="007E4394" w:rsidRDefault="007B43F3" w:rsidP="00505DC8">
            <w:pPr>
              <w:pStyle w:val="Default"/>
              <w:jc w:val="both"/>
            </w:pPr>
            <w:r w:rsidRPr="007E4394">
              <w:t xml:space="preserve"> </w:t>
            </w:r>
          </w:p>
        </w:tc>
        <w:tc>
          <w:tcPr>
            <w:tcW w:w="3260" w:type="dxa"/>
          </w:tcPr>
          <w:p w:rsidR="007B43F3" w:rsidRPr="007E4394" w:rsidRDefault="007B43F3" w:rsidP="00AF40CD">
            <w:pPr>
              <w:pStyle w:val="Default"/>
            </w:pPr>
            <w:r w:rsidRPr="007E4394">
              <w:t xml:space="preserve">Правила, п. 4.15.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lastRenderedPageBreak/>
              <w:t>3.10.</w:t>
            </w:r>
          </w:p>
        </w:tc>
        <w:tc>
          <w:tcPr>
            <w:tcW w:w="7694" w:type="dxa"/>
          </w:tcPr>
          <w:p w:rsidR="007B43F3" w:rsidRPr="007E4394" w:rsidRDefault="007B43F3" w:rsidP="00505DC8">
            <w:pPr>
              <w:pStyle w:val="Default"/>
              <w:jc w:val="both"/>
            </w:pPr>
            <w:r w:rsidRPr="007E4394">
              <w:t xml:space="preserve">Номенклатура дела организации составляется по установленной форме на основании номенклатур дел структурных подразделений. </w:t>
            </w:r>
          </w:p>
          <w:p w:rsidR="007B43F3" w:rsidRPr="007E4394" w:rsidRDefault="007B43F3" w:rsidP="00505DC8">
            <w:pPr>
              <w:pStyle w:val="Default"/>
              <w:jc w:val="both"/>
            </w:pPr>
            <w:r w:rsidRPr="007E4394">
              <w:t xml:space="preserve">Организации – источники комплектования государственных (муниципальных) архивов один раз в 5 лет согласовывают номенклатуру дел с центральной экспертной комиссией (экспертной комиссией) организации и предоставляют ее на согласование соответствующих экспертно-проверочных комиссий (далее – ЭПК) или государственного (муниципального) архива, согласно переданным ему полномочиям. </w:t>
            </w:r>
          </w:p>
          <w:p w:rsidR="007B43F3" w:rsidRPr="007E4394" w:rsidRDefault="007B43F3" w:rsidP="00505DC8">
            <w:pPr>
              <w:autoSpaceDE w:val="0"/>
              <w:autoSpaceDN w:val="0"/>
              <w:adjustRightInd w:val="0"/>
              <w:jc w:val="both"/>
              <w:rPr>
                <w:rFonts w:cs="Times New Roman"/>
                <w:color w:val="000000"/>
                <w:sz w:val="24"/>
                <w:szCs w:val="24"/>
              </w:rPr>
            </w:pPr>
            <w:r w:rsidRPr="007E4394">
              <w:rPr>
                <w:sz w:val="24"/>
                <w:szCs w:val="24"/>
              </w:rPr>
              <w:t xml:space="preserve">Организации, в деятельности которых не создаются документы Архивного фонда Российской Федерации, утверждают номенклатуру дел самостоятельно </w:t>
            </w:r>
          </w:p>
        </w:tc>
        <w:tc>
          <w:tcPr>
            <w:tcW w:w="3260" w:type="dxa"/>
          </w:tcPr>
          <w:p w:rsidR="007B43F3" w:rsidRPr="007E4394" w:rsidRDefault="007B43F3" w:rsidP="00AF40CD">
            <w:pPr>
              <w:pStyle w:val="Default"/>
            </w:pPr>
            <w:r w:rsidRPr="007E4394">
              <w:t xml:space="preserve">Правила, п. 4.18.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3.11.</w:t>
            </w:r>
          </w:p>
        </w:tc>
        <w:tc>
          <w:tcPr>
            <w:tcW w:w="7694" w:type="dxa"/>
          </w:tcPr>
          <w:p w:rsidR="007B43F3" w:rsidRPr="007E4394" w:rsidRDefault="007B43F3" w:rsidP="00505DC8">
            <w:pPr>
              <w:pStyle w:val="Default"/>
              <w:jc w:val="both"/>
            </w:pPr>
            <w:r w:rsidRPr="007E4394">
              <w:t xml:space="preserve">Законченные делопроизводством дела постоянного и временного (свыше 10 лет) сроков хранения, в том числе по личному составу, после окончании календарного год, в котором они были заведены, подготавливаются к передаче в архив организации и подлежат оформлению и описанию. </w:t>
            </w:r>
          </w:p>
          <w:p w:rsidR="007B43F3" w:rsidRPr="007E4394" w:rsidRDefault="007B43F3" w:rsidP="00505DC8">
            <w:pPr>
              <w:pStyle w:val="Default"/>
              <w:jc w:val="both"/>
            </w:pPr>
            <w:r w:rsidRPr="007E4394">
              <w:t xml:space="preserve">В зависимости от сроков хранения проводится полное или частичное оформление дел. Полному оформлению подлежат дела постоянного и временного (свыше 10 лет) сроков хранения и по личному составу. </w:t>
            </w:r>
          </w:p>
          <w:p w:rsidR="007B43F3" w:rsidRPr="007E4394" w:rsidRDefault="007B43F3" w:rsidP="00505DC8">
            <w:pPr>
              <w:pStyle w:val="Default"/>
              <w:jc w:val="both"/>
            </w:pPr>
            <w:r w:rsidRPr="007E4394">
              <w:t xml:space="preserve">Оформление дел на бумажном носителе предусматривает: </w:t>
            </w:r>
          </w:p>
          <w:p w:rsidR="007B43F3" w:rsidRPr="007E4394" w:rsidRDefault="007B43F3" w:rsidP="00505DC8">
            <w:pPr>
              <w:pStyle w:val="Default"/>
              <w:jc w:val="both"/>
            </w:pPr>
            <w:r w:rsidRPr="007E4394">
              <w:t xml:space="preserve">- подшивку или переплет документов дела; </w:t>
            </w:r>
          </w:p>
          <w:p w:rsidR="007B43F3" w:rsidRPr="007E4394" w:rsidRDefault="007B43F3" w:rsidP="00505DC8">
            <w:pPr>
              <w:pStyle w:val="Default"/>
              <w:jc w:val="both"/>
            </w:pPr>
            <w:r w:rsidRPr="007E4394">
              <w:t xml:space="preserve">- нумерацию листов дела; </w:t>
            </w:r>
          </w:p>
          <w:p w:rsidR="007B43F3" w:rsidRPr="007E4394" w:rsidRDefault="007B43F3" w:rsidP="00505DC8">
            <w:pPr>
              <w:pStyle w:val="Default"/>
              <w:jc w:val="both"/>
            </w:pPr>
            <w:r w:rsidRPr="007E4394">
              <w:t xml:space="preserve">- составление листа-заверителя дела; </w:t>
            </w:r>
          </w:p>
          <w:p w:rsidR="007B43F3" w:rsidRPr="007E4394" w:rsidRDefault="007B43F3" w:rsidP="00505DC8">
            <w:pPr>
              <w:pStyle w:val="Default"/>
              <w:jc w:val="both"/>
            </w:pPr>
            <w:r w:rsidRPr="007E4394">
              <w:t xml:space="preserve">- составление, внутренней описи документов дела; </w:t>
            </w:r>
          </w:p>
          <w:p w:rsidR="007B43F3" w:rsidRPr="007E4394" w:rsidRDefault="007B43F3" w:rsidP="00505DC8">
            <w:pPr>
              <w:pStyle w:val="Default"/>
              <w:jc w:val="both"/>
            </w:pPr>
            <w:r w:rsidRPr="007E4394">
              <w:t xml:space="preserve">- оформление обложки дела. </w:t>
            </w:r>
          </w:p>
          <w:p w:rsidR="007B43F3" w:rsidRPr="007E4394" w:rsidRDefault="007B43F3" w:rsidP="00505DC8">
            <w:pPr>
              <w:pStyle w:val="Default"/>
              <w:jc w:val="both"/>
            </w:pPr>
            <w:r w:rsidRPr="007E4394">
              <w:t>Подготовка электронных дел для передачи в архив организации предусматривает составление описи электронных дел, документов</w:t>
            </w:r>
          </w:p>
        </w:tc>
        <w:tc>
          <w:tcPr>
            <w:tcW w:w="3260" w:type="dxa"/>
          </w:tcPr>
          <w:p w:rsidR="007B43F3" w:rsidRPr="007E4394" w:rsidRDefault="007B43F3" w:rsidP="002C2EB3">
            <w:pPr>
              <w:pStyle w:val="Default"/>
            </w:pPr>
            <w:r w:rsidRPr="007E4394">
              <w:t xml:space="preserve">Правила, п.4.19.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3.12.</w:t>
            </w:r>
          </w:p>
        </w:tc>
        <w:tc>
          <w:tcPr>
            <w:tcW w:w="7694" w:type="dxa"/>
          </w:tcPr>
          <w:p w:rsidR="007B43F3" w:rsidRPr="007E4394" w:rsidRDefault="007B43F3" w:rsidP="00505DC8">
            <w:pPr>
              <w:pStyle w:val="Default"/>
              <w:jc w:val="both"/>
            </w:pPr>
            <w:r w:rsidRPr="007E4394">
              <w:t xml:space="preserve"> 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а также документы, подлежащие возврату. </w:t>
            </w:r>
          </w:p>
          <w:p w:rsidR="007B43F3" w:rsidRPr="007E4394" w:rsidRDefault="007B43F3" w:rsidP="00505DC8">
            <w:pPr>
              <w:pStyle w:val="Default"/>
              <w:jc w:val="both"/>
            </w:pPr>
            <w:r w:rsidRPr="007E4394">
              <w:t xml:space="preserve">При формировании дела необходимо соблюдать следующие требования: </w:t>
            </w:r>
          </w:p>
          <w:p w:rsidR="007B43F3" w:rsidRPr="007E4394" w:rsidRDefault="007B43F3" w:rsidP="00505DC8">
            <w:pPr>
              <w:pStyle w:val="Default"/>
              <w:jc w:val="both"/>
            </w:pPr>
            <w:r w:rsidRPr="007E4394">
              <w:lastRenderedPageBreak/>
              <w:t xml:space="preserve">документы постоянного и временного хранения необходимо группировать в отдельные дела; </w:t>
            </w:r>
          </w:p>
          <w:p w:rsidR="007B43F3" w:rsidRPr="007E4394" w:rsidRDefault="007B43F3" w:rsidP="00505DC8">
            <w:pPr>
              <w:pStyle w:val="Default"/>
              <w:jc w:val="both"/>
            </w:pPr>
            <w:r w:rsidRPr="007E4394">
              <w:t xml:space="preserve">включать в дело по одному экземпляру каждого документа; </w:t>
            </w:r>
          </w:p>
          <w:p w:rsidR="007B43F3" w:rsidRPr="007E4394" w:rsidRDefault="007B43F3" w:rsidP="00505DC8">
            <w:pPr>
              <w:pStyle w:val="Default"/>
              <w:jc w:val="both"/>
            </w:pPr>
            <w:r w:rsidRPr="007E4394">
              <w:t xml:space="preserve">группировать в дело документы одного календарного года; </w:t>
            </w:r>
          </w:p>
          <w:p w:rsidR="007B43F3" w:rsidRPr="007E4394" w:rsidRDefault="007B43F3" w:rsidP="00505DC8">
            <w:pPr>
              <w:autoSpaceDE w:val="0"/>
              <w:autoSpaceDN w:val="0"/>
              <w:adjustRightInd w:val="0"/>
              <w:jc w:val="both"/>
              <w:rPr>
                <w:sz w:val="24"/>
                <w:szCs w:val="24"/>
              </w:rPr>
            </w:pPr>
            <w:proofErr w:type="gramStart"/>
            <w:r w:rsidRPr="007E4394">
              <w:rPr>
                <w:sz w:val="24"/>
                <w:szCs w:val="24"/>
              </w:rPr>
              <w:t xml:space="preserve">исключение составляют: переходящие дела; судебные дела; личные дела, которые формируются в течение всего периода работы лица в организации; документы выборных органов и их постоянных комиссий, депутатских групп, которые группируются за период созыва; документы образовательных организаций, которые формируются за учебный год; документы театров, характеризующие сценическую деятельность, в пределах театрального сезона; дела фильмов, рукописей, истории болезней. </w:t>
            </w:r>
            <w:proofErr w:type="gramEnd"/>
          </w:p>
          <w:p w:rsidR="007B43F3" w:rsidRPr="007E4394" w:rsidRDefault="007B43F3" w:rsidP="00505DC8">
            <w:pPr>
              <w:pStyle w:val="Default"/>
              <w:jc w:val="both"/>
            </w:pPr>
            <w:r w:rsidRPr="007E4394">
              <w:t xml:space="preserve">Приказы по личному составу должны группироваться в дела в соответствии с установленными для них сроками хранения; </w:t>
            </w:r>
          </w:p>
          <w:p w:rsidR="007B43F3" w:rsidRPr="007E4394" w:rsidRDefault="007B43F3" w:rsidP="00505DC8">
            <w:pPr>
              <w:pStyle w:val="Default"/>
              <w:jc w:val="both"/>
            </w:pPr>
            <w:r w:rsidRPr="007E4394">
              <w:t xml:space="preserve">документы в личных делах располагаются в хронологическом порядке по мере поступления; </w:t>
            </w:r>
          </w:p>
          <w:p w:rsidR="007B43F3" w:rsidRPr="007E4394" w:rsidRDefault="007B43F3" w:rsidP="00505DC8">
            <w:pPr>
              <w:pStyle w:val="Default"/>
              <w:jc w:val="both"/>
            </w:pPr>
            <w:r w:rsidRPr="007E4394">
              <w:t xml:space="preserve">лицевые счета по заработной плате работников группируются в отдельные дела и располагаются в них по алфавиту фамилий, имен и отчеств. </w:t>
            </w:r>
          </w:p>
          <w:p w:rsidR="007B43F3" w:rsidRPr="007E4394" w:rsidRDefault="007B43F3" w:rsidP="00505DC8">
            <w:pPr>
              <w:autoSpaceDE w:val="0"/>
              <w:autoSpaceDN w:val="0"/>
              <w:adjustRightInd w:val="0"/>
              <w:jc w:val="both"/>
              <w:rPr>
                <w:rFonts w:cs="Times New Roman"/>
                <w:color w:val="000000"/>
                <w:sz w:val="24"/>
                <w:szCs w:val="24"/>
              </w:rPr>
            </w:pPr>
            <w:r w:rsidRPr="007E4394">
              <w:rPr>
                <w:sz w:val="24"/>
                <w:szCs w:val="24"/>
              </w:rPr>
              <w:t xml:space="preserve">Дело на бумажном носителе не должно содержать более 250 листов, при толщине не более 4 см. </w:t>
            </w:r>
          </w:p>
        </w:tc>
        <w:tc>
          <w:tcPr>
            <w:tcW w:w="3260" w:type="dxa"/>
          </w:tcPr>
          <w:p w:rsidR="007B43F3" w:rsidRPr="007E4394" w:rsidRDefault="007B43F3" w:rsidP="00537A58">
            <w:pPr>
              <w:pStyle w:val="Default"/>
            </w:pPr>
            <w:r w:rsidRPr="007E4394">
              <w:lastRenderedPageBreak/>
              <w:t xml:space="preserve">Правила, п.4.20.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lastRenderedPageBreak/>
              <w:t>3.13.</w:t>
            </w:r>
          </w:p>
        </w:tc>
        <w:tc>
          <w:tcPr>
            <w:tcW w:w="7694" w:type="dxa"/>
          </w:tcPr>
          <w:p w:rsidR="007B43F3" w:rsidRPr="007E4394" w:rsidRDefault="007B43F3" w:rsidP="00505DC8">
            <w:pPr>
              <w:autoSpaceDE w:val="0"/>
              <w:autoSpaceDN w:val="0"/>
              <w:adjustRightInd w:val="0"/>
              <w:jc w:val="both"/>
              <w:rPr>
                <w:rFonts w:cs="Times New Roman"/>
                <w:color w:val="000000"/>
                <w:sz w:val="24"/>
                <w:szCs w:val="24"/>
              </w:rPr>
            </w:pPr>
            <w:r w:rsidRPr="007E4394">
              <w:rPr>
                <w:sz w:val="24"/>
                <w:szCs w:val="24"/>
              </w:rPr>
              <w:t xml:space="preserve"> Документы, составляющие дело на бумажном носителе, подшиваются на четыре прокола (на три прокола – для малоформатных дел) в твердую обложку или переплетаются с учетом возможности свободного чтения всех документов, дат, виз и резолюций на них, металлические скрепления из документов удаляются </w:t>
            </w:r>
          </w:p>
        </w:tc>
        <w:tc>
          <w:tcPr>
            <w:tcW w:w="3260" w:type="dxa"/>
          </w:tcPr>
          <w:p w:rsidR="007B43F3" w:rsidRPr="007E4394" w:rsidRDefault="007B43F3" w:rsidP="00537A58">
            <w:pPr>
              <w:pStyle w:val="Default"/>
            </w:pPr>
            <w:r w:rsidRPr="007E4394">
              <w:t xml:space="preserve">Правила, п.4.21. </w:t>
            </w:r>
          </w:p>
          <w:p w:rsidR="007B43F3" w:rsidRPr="007E4394" w:rsidRDefault="007B43F3" w:rsidP="00537A58">
            <w:pPr>
              <w:pStyle w:val="Default"/>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3.14.</w:t>
            </w:r>
          </w:p>
        </w:tc>
        <w:tc>
          <w:tcPr>
            <w:tcW w:w="7694" w:type="dxa"/>
          </w:tcPr>
          <w:p w:rsidR="007B43F3" w:rsidRPr="007E4394" w:rsidRDefault="007B43F3" w:rsidP="00505DC8">
            <w:pPr>
              <w:pStyle w:val="Default"/>
              <w:jc w:val="both"/>
            </w:pPr>
            <w:r w:rsidRPr="007E4394">
              <w:t>В целях обеспечения сохранности и закрепления порядка расположения документов, включенных в дело на бумажном носителе, все его листы (кроме лист</w:t>
            </w:r>
            <w:proofErr w:type="gramStart"/>
            <w:r w:rsidRPr="007E4394">
              <w:t>а-</w:t>
            </w:r>
            <w:proofErr w:type="gramEnd"/>
            <w:r w:rsidRPr="007E4394">
              <w:t xml:space="preserve"> 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 </w:t>
            </w:r>
          </w:p>
          <w:p w:rsidR="007B43F3" w:rsidRPr="007E4394" w:rsidRDefault="007B43F3" w:rsidP="00505DC8">
            <w:pPr>
              <w:autoSpaceDE w:val="0"/>
              <w:autoSpaceDN w:val="0"/>
              <w:adjustRightInd w:val="0"/>
              <w:jc w:val="both"/>
              <w:rPr>
                <w:rFonts w:cs="Times New Roman"/>
                <w:color w:val="000000"/>
                <w:sz w:val="24"/>
                <w:szCs w:val="24"/>
              </w:rPr>
            </w:pPr>
            <w:r w:rsidRPr="007E4394">
              <w:rPr>
                <w:sz w:val="24"/>
                <w:szCs w:val="24"/>
              </w:rPr>
              <w:lastRenderedPageBreak/>
              <w:t xml:space="preserve">Листы дел, состоящих из нескольких томов или частей, нумеруются по каждому тому или части отдельно </w:t>
            </w:r>
          </w:p>
        </w:tc>
        <w:tc>
          <w:tcPr>
            <w:tcW w:w="3260" w:type="dxa"/>
          </w:tcPr>
          <w:p w:rsidR="007B43F3" w:rsidRPr="007E4394" w:rsidRDefault="007B43F3" w:rsidP="008C5DF0">
            <w:pPr>
              <w:pStyle w:val="Default"/>
            </w:pPr>
            <w:r w:rsidRPr="007E4394">
              <w:lastRenderedPageBreak/>
              <w:t xml:space="preserve">Правила, п.4.22.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lastRenderedPageBreak/>
              <w:t>3.15.</w:t>
            </w:r>
          </w:p>
        </w:tc>
        <w:tc>
          <w:tcPr>
            <w:tcW w:w="7694" w:type="dxa"/>
          </w:tcPr>
          <w:p w:rsidR="007B43F3" w:rsidRPr="007E4394" w:rsidRDefault="007B43F3" w:rsidP="008C5DF0">
            <w:pPr>
              <w:pStyle w:val="Default"/>
            </w:pPr>
            <w:r w:rsidRPr="007E4394">
              <w:t xml:space="preserve">Лист-заверитель дела составляется на отдельном листе, в картотеках на отдельном листе формата карточки. 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 </w:t>
            </w:r>
          </w:p>
        </w:tc>
        <w:tc>
          <w:tcPr>
            <w:tcW w:w="3260" w:type="dxa"/>
          </w:tcPr>
          <w:p w:rsidR="007B43F3" w:rsidRPr="007E4394" w:rsidRDefault="007B43F3" w:rsidP="008C5DF0">
            <w:pPr>
              <w:pStyle w:val="Default"/>
              <w:rPr>
                <w:lang w:val="en-US"/>
              </w:rPr>
            </w:pPr>
            <w:r w:rsidRPr="007E4394">
              <w:t xml:space="preserve">Правила, п.4.23. </w:t>
            </w: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3.16.</w:t>
            </w:r>
          </w:p>
        </w:tc>
        <w:tc>
          <w:tcPr>
            <w:tcW w:w="7694" w:type="dxa"/>
          </w:tcPr>
          <w:p w:rsidR="007B43F3" w:rsidRPr="007E4394" w:rsidRDefault="007B43F3" w:rsidP="00D07E53">
            <w:pPr>
              <w:pStyle w:val="Default"/>
            </w:pPr>
            <w:r w:rsidRPr="007E4394">
              <w:t xml:space="preserve">На обложке дел постоянного хранения предусматривается место для наименования государственного (муниципального) архива, в который дела организации будут приняты. При оформлении обложки дела наименование организации указывается полностью, в именительном падеже. Полное наименование вышестоящей организации указывается </w:t>
            </w:r>
            <w:proofErr w:type="gramStart"/>
            <w:r w:rsidRPr="007E4394">
              <w:t>над</w:t>
            </w:r>
            <w:proofErr w:type="gramEnd"/>
            <w:r w:rsidRPr="007E4394">
              <w:t xml:space="preserve"> наименование организации – источника комплектования (также в именительном падеже). Если организация или вышестоящая организация имеют сокращенные наименования, то они указываются в скобках после полного наименования </w:t>
            </w:r>
          </w:p>
        </w:tc>
        <w:tc>
          <w:tcPr>
            <w:tcW w:w="3260" w:type="dxa"/>
          </w:tcPr>
          <w:p w:rsidR="007B43F3" w:rsidRPr="007E4394" w:rsidRDefault="007B43F3" w:rsidP="00D07E53">
            <w:pPr>
              <w:pStyle w:val="Default"/>
            </w:pPr>
            <w:r w:rsidRPr="007E4394">
              <w:t xml:space="preserve">Правила, п.4.24.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3.17.</w:t>
            </w:r>
          </w:p>
        </w:tc>
        <w:tc>
          <w:tcPr>
            <w:tcW w:w="7694" w:type="dxa"/>
          </w:tcPr>
          <w:p w:rsidR="007B43F3" w:rsidRPr="007E4394" w:rsidRDefault="007B43F3" w:rsidP="00650F1E">
            <w:pPr>
              <w:pStyle w:val="Default"/>
              <w:jc w:val="both"/>
            </w:pPr>
            <w:r w:rsidRPr="007E4394">
              <w:t xml:space="preserve">На обложке дела указываются: </w:t>
            </w:r>
          </w:p>
          <w:p w:rsidR="007B43F3" w:rsidRPr="007E4394" w:rsidRDefault="007B43F3" w:rsidP="00650F1E">
            <w:pPr>
              <w:pStyle w:val="Default"/>
              <w:jc w:val="both"/>
            </w:pPr>
            <w:r w:rsidRPr="007E4394">
              <w:t>наименование организац</w:t>
            </w:r>
            <w:proofErr w:type="gramStart"/>
            <w:r w:rsidRPr="007E4394">
              <w:t>ии и ее</w:t>
            </w:r>
            <w:proofErr w:type="gramEnd"/>
            <w:r w:rsidRPr="007E4394">
              <w:t xml:space="preserve"> непосредственная подчиненность; </w:t>
            </w:r>
          </w:p>
          <w:p w:rsidR="007B43F3" w:rsidRPr="007E4394" w:rsidRDefault="007B43F3" w:rsidP="00650F1E">
            <w:pPr>
              <w:pStyle w:val="Default"/>
              <w:jc w:val="both"/>
            </w:pPr>
            <w:r w:rsidRPr="007E4394">
              <w:t xml:space="preserve">наименование структурного подразделения; </w:t>
            </w:r>
          </w:p>
          <w:p w:rsidR="007B43F3" w:rsidRPr="007E4394" w:rsidRDefault="007B43F3" w:rsidP="00650F1E">
            <w:pPr>
              <w:pStyle w:val="Default"/>
              <w:jc w:val="both"/>
            </w:pPr>
            <w:r w:rsidRPr="007E4394">
              <w:t xml:space="preserve">индекс дела; </w:t>
            </w:r>
          </w:p>
          <w:p w:rsidR="007B43F3" w:rsidRPr="007E4394" w:rsidRDefault="007B43F3" w:rsidP="00650F1E">
            <w:pPr>
              <w:pStyle w:val="Default"/>
              <w:jc w:val="both"/>
            </w:pPr>
            <w:r w:rsidRPr="007E4394">
              <w:t xml:space="preserve">номер тома (части); </w:t>
            </w:r>
          </w:p>
          <w:p w:rsidR="007B43F3" w:rsidRPr="007E4394" w:rsidRDefault="007B43F3" w:rsidP="00650F1E">
            <w:pPr>
              <w:pStyle w:val="Default"/>
              <w:jc w:val="both"/>
            </w:pPr>
            <w:r w:rsidRPr="007E4394">
              <w:t xml:space="preserve">заголовок дела (тома, части); </w:t>
            </w:r>
          </w:p>
          <w:p w:rsidR="007B43F3" w:rsidRPr="007E4394" w:rsidRDefault="007B43F3" w:rsidP="00650F1E">
            <w:pPr>
              <w:pStyle w:val="Default"/>
              <w:jc w:val="both"/>
            </w:pPr>
            <w:r w:rsidRPr="007E4394">
              <w:t xml:space="preserve">крайние даты дела (тома, части); </w:t>
            </w:r>
          </w:p>
          <w:p w:rsidR="007B43F3" w:rsidRPr="007E4394" w:rsidRDefault="007B43F3" w:rsidP="00650F1E">
            <w:pPr>
              <w:pStyle w:val="Default"/>
              <w:jc w:val="both"/>
            </w:pPr>
            <w:r w:rsidRPr="007E4394">
              <w:t xml:space="preserve">количество листов в деле (томе, части); </w:t>
            </w:r>
          </w:p>
          <w:p w:rsidR="007B43F3" w:rsidRPr="007E4394" w:rsidRDefault="007B43F3" w:rsidP="00650F1E">
            <w:pPr>
              <w:pStyle w:val="Default"/>
              <w:jc w:val="both"/>
            </w:pPr>
            <w:r w:rsidRPr="007E4394">
              <w:t xml:space="preserve">срок хранения дела; </w:t>
            </w:r>
          </w:p>
          <w:p w:rsidR="007B43F3" w:rsidRPr="007E4394" w:rsidRDefault="007B43F3" w:rsidP="00650F1E">
            <w:pPr>
              <w:autoSpaceDE w:val="0"/>
              <w:autoSpaceDN w:val="0"/>
              <w:adjustRightInd w:val="0"/>
              <w:jc w:val="both"/>
              <w:rPr>
                <w:rFonts w:cs="Times New Roman"/>
                <w:color w:val="000000"/>
                <w:sz w:val="24"/>
                <w:szCs w:val="24"/>
              </w:rPr>
            </w:pPr>
            <w:r w:rsidRPr="007E4394">
              <w:rPr>
                <w:sz w:val="24"/>
                <w:szCs w:val="24"/>
              </w:rPr>
              <w:t xml:space="preserve">архивный шифр дела </w:t>
            </w:r>
          </w:p>
        </w:tc>
        <w:tc>
          <w:tcPr>
            <w:tcW w:w="3260" w:type="dxa"/>
          </w:tcPr>
          <w:p w:rsidR="007B43F3" w:rsidRPr="007E4394" w:rsidRDefault="007B43F3" w:rsidP="00D07E53">
            <w:pPr>
              <w:pStyle w:val="Default"/>
            </w:pPr>
            <w:r w:rsidRPr="007E4394">
              <w:t xml:space="preserve">Правила, п.4.25.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3.18.</w:t>
            </w:r>
          </w:p>
        </w:tc>
        <w:tc>
          <w:tcPr>
            <w:tcW w:w="7694" w:type="dxa"/>
          </w:tcPr>
          <w:p w:rsidR="007B43F3" w:rsidRPr="007E4394" w:rsidRDefault="007B43F3" w:rsidP="00650F1E">
            <w:pPr>
              <w:pStyle w:val="Default"/>
              <w:jc w:val="both"/>
            </w:pPr>
            <w:r w:rsidRPr="007E4394">
              <w:t xml:space="preserve">Заголовок дела на бумажном носителе и заголовок электронного дела переносятся на обложку дела (электронного дела) из номенклатуры дел организации. Заголовок должен соответствовать содержанию документов в деле. </w:t>
            </w:r>
          </w:p>
          <w:p w:rsidR="007B43F3" w:rsidRPr="007E4394" w:rsidRDefault="007B43F3" w:rsidP="00650F1E">
            <w:pPr>
              <w:pStyle w:val="Default"/>
              <w:jc w:val="both"/>
            </w:pPr>
            <w:r w:rsidRPr="007E4394">
              <w:t xml:space="preserve">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 </w:t>
            </w:r>
          </w:p>
          <w:p w:rsidR="007B43F3" w:rsidRPr="007E4394" w:rsidRDefault="007B43F3" w:rsidP="00650F1E">
            <w:pPr>
              <w:pStyle w:val="Default"/>
              <w:jc w:val="both"/>
              <w:rPr>
                <w:lang w:val="en-US"/>
              </w:rPr>
            </w:pPr>
            <w:r w:rsidRPr="007E4394">
              <w:t xml:space="preserve">В заголовках дел, содержащих копии документов, указывается на </w:t>
            </w:r>
            <w:r w:rsidRPr="007E4394">
              <w:lastRenderedPageBreak/>
              <w:t xml:space="preserve">количество копий. Подлинность документов дела в заголовке не оговаривается </w:t>
            </w:r>
          </w:p>
        </w:tc>
        <w:tc>
          <w:tcPr>
            <w:tcW w:w="3260" w:type="dxa"/>
          </w:tcPr>
          <w:p w:rsidR="007B43F3" w:rsidRPr="007E4394" w:rsidRDefault="007B43F3" w:rsidP="00D07E53">
            <w:pPr>
              <w:pStyle w:val="Default"/>
            </w:pPr>
            <w:r w:rsidRPr="007E4394">
              <w:lastRenderedPageBreak/>
              <w:t xml:space="preserve">Правила, п.4.26.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lastRenderedPageBreak/>
              <w:t>3.19.</w:t>
            </w:r>
          </w:p>
        </w:tc>
        <w:tc>
          <w:tcPr>
            <w:tcW w:w="7694" w:type="dxa"/>
          </w:tcPr>
          <w:p w:rsidR="007B43F3" w:rsidRPr="007E4394" w:rsidRDefault="007B43F3" w:rsidP="00650F1E">
            <w:pPr>
              <w:pStyle w:val="Default"/>
              <w:jc w:val="both"/>
            </w:pPr>
            <w:r w:rsidRPr="007E4394">
              <w:t>На обложке дела указывается дата дела - го</w:t>
            </w:r>
            <w:proofErr w:type="gramStart"/>
            <w:r w:rsidRPr="007E4394">
              <w:t>д(</w:t>
            </w:r>
            <w:proofErr w:type="gramEnd"/>
            <w:r w:rsidRPr="007E4394">
              <w:t xml:space="preserve">ы) заведения и окончания дела в делопроизводстве </w:t>
            </w:r>
          </w:p>
        </w:tc>
        <w:tc>
          <w:tcPr>
            <w:tcW w:w="3260" w:type="dxa"/>
          </w:tcPr>
          <w:p w:rsidR="007B43F3" w:rsidRPr="007E4394" w:rsidRDefault="007B43F3" w:rsidP="00D07E53">
            <w:pPr>
              <w:pStyle w:val="Default"/>
            </w:pPr>
            <w:r w:rsidRPr="007E4394">
              <w:t xml:space="preserve">Правила, п. 4.28.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3.20.</w:t>
            </w:r>
          </w:p>
        </w:tc>
        <w:tc>
          <w:tcPr>
            <w:tcW w:w="7694" w:type="dxa"/>
          </w:tcPr>
          <w:p w:rsidR="007B43F3" w:rsidRPr="007E4394" w:rsidRDefault="007B43F3" w:rsidP="00650F1E">
            <w:pPr>
              <w:pStyle w:val="Default"/>
              <w:jc w:val="both"/>
            </w:pPr>
            <w:proofErr w:type="gramStart"/>
            <w:r w:rsidRPr="007E4394">
              <w:t>Обязательными реквизитами обложки дела являются указание количества листов в деле (проставляется на основании листа-заверителя дела) и срок хранения дела (на делах постоянного хранения пишется:</w:t>
            </w:r>
            <w:proofErr w:type="gramEnd"/>
            <w:r w:rsidRPr="007E4394">
              <w:t xml:space="preserve"> </w:t>
            </w:r>
            <w:proofErr w:type="gramStart"/>
            <w:r w:rsidRPr="007E4394">
              <w:t xml:space="preserve">"Хранить постоянно"). </w:t>
            </w:r>
            <w:proofErr w:type="gramEnd"/>
          </w:p>
        </w:tc>
        <w:tc>
          <w:tcPr>
            <w:tcW w:w="3260" w:type="dxa"/>
          </w:tcPr>
          <w:p w:rsidR="007B43F3" w:rsidRPr="007E4394" w:rsidRDefault="007B43F3" w:rsidP="00D07E53">
            <w:pPr>
              <w:pStyle w:val="Default"/>
            </w:pPr>
            <w:r w:rsidRPr="007E4394">
              <w:t xml:space="preserve">Правила, п. 4.29.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3.21.</w:t>
            </w:r>
          </w:p>
        </w:tc>
        <w:tc>
          <w:tcPr>
            <w:tcW w:w="7694" w:type="dxa"/>
          </w:tcPr>
          <w:p w:rsidR="007B43F3" w:rsidRPr="007E4394" w:rsidRDefault="007B43F3" w:rsidP="00650F1E">
            <w:pPr>
              <w:pStyle w:val="Default"/>
              <w:jc w:val="both"/>
            </w:pPr>
            <w:r w:rsidRPr="007E4394">
              <w:t xml:space="preserve">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патентных изобретений) составляется внутренняя опись документов дела </w:t>
            </w:r>
          </w:p>
        </w:tc>
        <w:tc>
          <w:tcPr>
            <w:tcW w:w="3260" w:type="dxa"/>
          </w:tcPr>
          <w:p w:rsidR="007B43F3" w:rsidRPr="007E4394" w:rsidRDefault="007B43F3" w:rsidP="00D07E53">
            <w:pPr>
              <w:pStyle w:val="Default"/>
            </w:pPr>
            <w:r w:rsidRPr="007E4394">
              <w:t xml:space="preserve">Правила, п. 4.30.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3.22.</w:t>
            </w:r>
          </w:p>
        </w:tc>
        <w:tc>
          <w:tcPr>
            <w:tcW w:w="7694" w:type="dxa"/>
          </w:tcPr>
          <w:p w:rsidR="007B43F3" w:rsidRPr="007E4394" w:rsidRDefault="007B43F3" w:rsidP="00650F1E">
            <w:pPr>
              <w:pStyle w:val="Default"/>
              <w:jc w:val="both"/>
            </w:pPr>
            <w:r w:rsidRPr="007E4394">
              <w:t xml:space="preserve">Дела передаются в архив организации по </w:t>
            </w:r>
            <w:proofErr w:type="gramStart"/>
            <w:r w:rsidRPr="007E4394">
              <w:t>описям</w:t>
            </w:r>
            <w:proofErr w:type="gramEnd"/>
            <w:r w:rsidRPr="007E4394">
              <w:t xml:space="preserve"> составленным в структурных подразделениях. </w:t>
            </w:r>
          </w:p>
          <w:p w:rsidR="007B43F3" w:rsidRPr="007E4394" w:rsidRDefault="007B43F3" w:rsidP="00650F1E">
            <w:pPr>
              <w:pStyle w:val="Default"/>
              <w:jc w:val="both"/>
            </w:pPr>
            <w:r w:rsidRPr="007E4394">
              <w:t xml:space="preserve">Описи дел структурных подразделений составляются по установленной форме в двух экземплярах и представляются в архив организации не позднее чем через один год после завершения дел в делопроизводстве. </w:t>
            </w:r>
          </w:p>
          <w:p w:rsidR="007B43F3" w:rsidRPr="007E4394" w:rsidRDefault="007B43F3" w:rsidP="00650F1E">
            <w:pPr>
              <w:autoSpaceDE w:val="0"/>
              <w:autoSpaceDN w:val="0"/>
              <w:adjustRightInd w:val="0"/>
              <w:jc w:val="both"/>
              <w:rPr>
                <w:rFonts w:cs="Times New Roman"/>
                <w:color w:val="000000"/>
                <w:sz w:val="24"/>
                <w:szCs w:val="24"/>
              </w:rPr>
            </w:pPr>
            <w:r w:rsidRPr="007E4394">
              <w:rPr>
                <w:sz w:val="24"/>
                <w:szCs w:val="24"/>
              </w:rPr>
              <w:t xml:space="preserve">Описи дела составляются отдельно на дела постоянного хранения; дела временного (свыше 10 лет) сроков хранения, в том числе по личному составу, и дела, состоящие из документов, характерных только для данной организации (судебные, следственные дела, научные отчеты по темам). Отдельные описи </w:t>
            </w:r>
          </w:p>
          <w:p w:rsidR="007B43F3" w:rsidRPr="007E4394" w:rsidRDefault="007B43F3" w:rsidP="00650F1E">
            <w:pPr>
              <w:pStyle w:val="Default"/>
              <w:jc w:val="both"/>
            </w:pPr>
            <w:r w:rsidRPr="007E4394">
              <w:t xml:space="preserve">составляются на единицы хранения электронных документов постоянного хранения; временного (свыше 10 лет) сроков хранения, в том числе по личному составу </w:t>
            </w:r>
          </w:p>
        </w:tc>
        <w:tc>
          <w:tcPr>
            <w:tcW w:w="3260" w:type="dxa"/>
          </w:tcPr>
          <w:p w:rsidR="007B43F3" w:rsidRPr="007E4394" w:rsidRDefault="007B43F3" w:rsidP="00327652">
            <w:pPr>
              <w:pStyle w:val="Default"/>
            </w:pPr>
            <w:r w:rsidRPr="007E4394">
              <w:t xml:space="preserve">Правила, п.4.31.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3.23.</w:t>
            </w:r>
          </w:p>
        </w:tc>
        <w:tc>
          <w:tcPr>
            <w:tcW w:w="7694" w:type="dxa"/>
          </w:tcPr>
          <w:p w:rsidR="007B43F3" w:rsidRPr="007E4394" w:rsidRDefault="007B43F3" w:rsidP="00650F1E">
            <w:pPr>
              <w:pStyle w:val="Default"/>
              <w:jc w:val="both"/>
            </w:pPr>
            <w:r w:rsidRPr="007E4394">
              <w:t xml:space="preserve">Передача дел в архив организации осуществляется по графику, согласованному с руководителями структурных подразделений, передающих документы в архив, и утвержденному руководителями организации </w:t>
            </w:r>
          </w:p>
        </w:tc>
        <w:tc>
          <w:tcPr>
            <w:tcW w:w="3260" w:type="dxa"/>
          </w:tcPr>
          <w:p w:rsidR="007B43F3" w:rsidRPr="007E4394" w:rsidRDefault="007B43F3" w:rsidP="00327652">
            <w:pPr>
              <w:pStyle w:val="Default"/>
            </w:pPr>
            <w:r w:rsidRPr="007E4394">
              <w:t xml:space="preserve">Правила, п.4.33.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D748C8">
        <w:trPr>
          <w:trHeight w:val="698"/>
        </w:trPr>
        <w:tc>
          <w:tcPr>
            <w:tcW w:w="636" w:type="dxa"/>
          </w:tcPr>
          <w:p w:rsidR="007B43F3" w:rsidRPr="004C6AB8" w:rsidRDefault="004C6AB8" w:rsidP="00D034FC">
            <w:pPr>
              <w:rPr>
                <w:sz w:val="24"/>
                <w:szCs w:val="24"/>
              </w:rPr>
            </w:pPr>
            <w:r>
              <w:rPr>
                <w:sz w:val="24"/>
                <w:szCs w:val="24"/>
              </w:rPr>
              <w:t>3.24.</w:t>
            </w:r>
          </w:p>
        </w:tc>
        <w:tc>
          <w:tcPr>
            <w:tcW w:w="7694" w:type="dxa"/>
          </w:tcPr>
          <w:p w:rsidR="009011A9" w:rsidRDefault="007B43F3" w:rsidP="00D748C8">
            <w:pPr>
              <w:pStyle w:val="Default"/>
              <w:jc w:val="both"/>
            </w:pPr>
            <w:r w:rsidRPr="007E4394">
              <w:t xml:space="preserve">Передача электронных документов в архив организации производится на основании описей электронных дел, документов структурных подразделений по информационно-телекоммуникационной сети (при наличии в архиве организации информационной системы) или на </w:t>
            </w:r>
            <w:r w:rsidRPr="007E4394">
              <w:lastRenderedPageBreak/>
              <w:t>физически обособленных материальных носителях, которые представляются в двух идентичных экземплярах</w:t>
            </w:r>
          </w:p>
          <w:p w:rsidR="00174648" w:rsidRPr="007E4394" w:rsidRDefault="00174648" w:rsidP="00D748C8">
            <w:pPr>
              <w:pStyle w:val="Default"/>
              <w:jc w:val="both"/>
            </w:pPr>
            <w:bookmarkStart w:id="0" w:name="_GoBack"/>
            <w:bookmarkEnd w:id="0"/>
          </w:p>
        </w:tc>
        <w:tc>
          <w:tcPr>
            <w:tcW w:w="3260" w:type="dxa"/>
          </w:tcPr>
          <w:p w:rsidR="007B43F3" w:rsidRPr="007E4394" w:rsidRDefault="007B43F3" w:rsidP="00327652">
            <w:pPr>
              <w:pStyle w:val="Default"/>
            </w:pPr>
            <w:r w:rsidRPr="007E4394">
              <w:lastRenderedPageBreak/>
              <w:t xml:space="preserve">Правила, п.4.34.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9011A9" w:rsidRPr="007E4394" w:rsidTr="007E4394">
        <w:tc>
          <w:tcPr>
            <w:tcW w:w="636" w:type="dxa"/>
          </w:tcPr>
          <w:p w:rsidR="009011A9" w:rsidRPr="009011A9" w:rsidRDefault="009011A9" w:rsidP="00D034FC">
            <w:pPr>
              <w:rPr>
                <w:b/>
                <w:i/>
                <w:sz w:val="24"/>
                <w:szCs w:val="24"/>
              </w:rPr>
            </w:pPr>
            <w:r w:rsidRPr="009011A9">
              <w:rPr>
                <w:b/>
                <w:i/>
                <w:sz w:val="24"/>
                <w:szCs w:val="24"/>
              </w:rPr>
              <w:lastRenderedPageBreak/>
              <w:t>5.</w:t>
            </w:r>
          </w:p>
        </w:tc>
        <w:tc>
          <w:tcPr>
            <w:tcW w:w="7694" w:type="dxa"/>
          </w:tcPr>
          <w:p w:rsidR="009011A9" w:rsidRDefault="009011A9" w:rsidP="00327652">
            <w:pPr>
              <w:pStyle w:val="Default"/>
              <w:rPr>
                <w:b/>
                <w:i/>
              </w:rPr>
            </w:pPr>
            <w:r w:rsidRPr="009011A9">
              <w:rPr>
                <w:b/>
                <w:i/>
              </w:rPr>
              <w:t>Организация  использования документов Архивного фонда Российской Федерации и других архивных документов</w:t>
            </w:r>
          </w:p>
          <w:p w:rsidR="009011A9" w:rsidRPr="009011A9" w:rsidRDefault="009011A9" w:rsidP="00327652">
            <w:pPr>
              <w:pStyle w:val="Default"/>
              <w:rPr>
                <w:b/>
                <w:i/>
              </w:rPr>
            </w:pPr>
          </w:p>
        </w:tc>
        <w:tc>
          <w:tcPr>
            <w:tcW w:w="3260" w:type="dxa"/>
          </w:tcPr>
          <w:p w:rsidR="009011A9" w:rsidRPr="007E4394" w:rsidRDefault="009011A9" w:rsidP="00327652">
            <w:pPr>
              <w:pStyle w:val="Default"/>
            </w:pPr>
          </w:p>
        </w:tc>
        <w:tc>
          <w:tcPr>
            <w:tcW w:w="3544" w:type="dxa"/>
            <w:vMerge/>
          </w:tcPr>
          <w:p w:rsidR="009011A9" w:rsidRPr="007E4394" w:rsidRDefault="009011A9"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5.1.</w:t>
            </w:r>
          </w:p>
        </w:tc>
        <w:tc>
          <w:tcPr>
            <w:tcW w:w="7694" w:type="dxa"/>
          </w:tcPr>
          <w:p w:rsidR="007B43F3" w:rsidRPr="007E4394" w:rsidRDefault="007B43F3" w:rsidP="009011A9">
            <w:pPr>
              <w:pStyle w:val="Default"/>
              <w:jc w:val="both"/>
            </w:pPr>
            <w:r w:rsidRPr="007E4394">
              <w:t xml:space="preserve">Пользователи при использовании документов архива организации обязаны делать ссылки на место хранения документов </w:t>
            </w:r>
          </w:p>
        </w:tc>
        <w:tc>
          <w:tcPr>
            <w:tcW w:w="3260" w:type="dxa"/>
          </w:tcPr>
          <w:p w:rsidR="007B43F3" w:rsidRPr="007E4394" w:rsidRDefault="007B43F3" w:rsidP="00327652">
            <w:pPr>
              <w:pStyle w:val="Default"/>
            </w:pPr>
            <w:r w:rsidRPr="007E4394">
              <w:t xml:space="preserve">Правила, п. 5.3.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5.2.</w:t>
            </w:r>
          </w:p>
        </w:tc>
        <w:tc>
          <w:tcPr>
            <w:tcW w:w="7694" w:type="dxa"/>
          </w:tcPr>
          <w:p w:rsidR="007B43F3" w:rsidRPr="007E4394" w:rsidRDefault="007B43F3" w:rsidP="009011A9">
            <w:pPr>
              <w:pStyle w:val="Default"/>
              <w:jc w:val="both"/>
            </w:pPr>
            <w:r w:rsidRPr="007E4394">
              <w:t xml:space="preserve">Основными формами использования документов архива организации являются: </w:t>
            </w:r>
          </w:p>
          <w:p w:rsidR="007B43F3" w:rsidRPr="007E4394" w:rsidRDefault="007B43F3" w:rsidP="009011A9">
            <w:pPr>
              <w:autoSpaceDE w:val="0"/>
              <w:autoSpaceDN w:val="0"/>
              <w:adjustRightInd w:val="0"/>
              <w:jc w:val="both"/>
              <w:rPr>
                <w:rFonts w:cs="Times New Roman"/>
                <w:color w:val="000000"/>
                <w:sz w:val="24"/>
                <w:szCs w:val="24"/>
              </w:rPr>
            </w:pPr>
            <w:r w:rsidRPr="007E4394">
              <w:rPr>
                <w:sz w:val="24"/>
                <w:szCs w:val="24"/>
              </w:rPr>
              <w:t xml:space="preserve">информационное обеспечение работников организации; </w:t>
            </w:r>
          </w:p>
          <w:p w:rsidR="007B43F3" w:rsidRPr="007E4394" w:rsidRDefault="007B43F3" w:rsidP="009011A9">
            <w:pPr>
              <w:pStyle w:val="Default"/>
              <w:jc w:val="both"/>
            </w:pPr>
            <w:r w:rsidRPr="007E4394">
              <w:t xml:space="preserve">исполнение запросов пользователей, в том числе запросов граждан социально-правового характера; </w:t>
            </w:r>
          </w:p>
          <w:p w:rsidR="007B43F3" w:rsidRPr="007E4394" w:rsidRDefault="007B43F3" w:rsidP="009011A9">
            <w:pPr>
              <w:autoSpaceDE w:val="0"/>
              <w:autoSpaceDN w:val="0"/>
              <w:adjustRightInd w:val="0"/>
              <w:jc w:val="both"/>
              <w:rPr>
                <w:rFonts w:cs="Times New Roman"/>
                <w:color w:val="000000"/>
                <w:sz w:val="24"/>
                <w:szCs w:val="24"/>
              </w:rPr>
            </w:pPr>
            <w:r w:rsidRPr="007E4394">
              <w:rPr>
                <w:sz w:val="24"/>
                <w:szCs w:val="24"/>
              </w:rPr>
              <w:t xml:space="preserve">выдача документов и дел во временное пользование, предоставление копий архивных документов по запросам пользователей, в том числе в форме электронных документов </w:t>
            </w:r>
          </w:p>
        </w:tc>
        <w:tc>
          <w:tcPr>
            <w:tcW w:w="3260" w:type="dxa"/>
          </w:tcPr>
          <w:p w:rsidR="007B43F3" w:rsidRPr="007E4394" w:rsidRDefault="007B43F3" w:rsidP="00C214C0">
            <w:pPr>
              <w:pStyle w:val="Default"/>
            </w:pPr>
            <w:r w:rsidRPr="007E4394">
              <w:t xml:space="preserve">Правила, п. 5.7.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5.3.</w:t>
            </w:r>
          </w:p>
        </w:tc>
        <w:tc>
          <w:tcPr>
            <w:tcW w:w="7694" w:type="dxa"/>
          </w:tcPr>
          <w:p w:rsidR="007B43F3" w:rsidRPr="007E4394" w:rsidRDefault="007B43F3" w:rsidP="009011A9">
            <w:pPr>
              <w:pStyle w:val="Default"/>
              <w:jc w:val="both"/>
            </w:pPr>
            <w:r w:rsidRPr="007E4394">
              <w:t xml:space="preserve">Архив организации должен вести учет использования документов, в том числе выдачи документов и дел, выдачи архивных справок, выписок, копий документов </w:t>
            </w:r>
          </w:p>
        </w:tc>
        <w:tc>
          <w:tcPr>
            <w:tcW w:w="3260" w:type="dxa"/>
          </w:tcPr>
          <w:p w:rsidR="007B43F3" w:rsidRPr="007E4394" w:rsidRDefault="007B43F3" w:rsidP="002B422E">
            <w:pPr>
              <w:pStyle w:val="Default"/>
            </w:pPr>
            <w:r w:rsidRPr="007E4394">
              <w:t xml:space="preserve">Правила, п. 5.8.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5.4.</w:t>
            </w:r>
          </w:p>
        </w:tc>
        <w:tc>
          <w:tcPr>
            <w:tcW w:w="7694" w:type="dxa"/>
          </w:tcPr>
          <w:p w:rsidR="007B43F3" w:rsidRPr="007E4394" w:rsidRDefault="007B43F3" w:rsidP="009011A9">
            <w:pPr>
              <w:pStyle w:val="Default"/>
              <w:jc w:val="both"/>
            </w:pPr>
            <w:r w:rsidRPr="007E4394">
              <w:t xml:space="preserve">Ответы на запросы пользователей, в том числе ответы на запросы социально-правового характера, оформляются в форме архивной справки, архивной выписки или архивной копии, оформленных и заверенных в установленном порядке </w:t>
            </w:r>
          </w:p>
        </w:tc>
        <w:tc>
          <w:tcPr>
            <w:tcW w:w="3260" w:type="dxa"/>
          </w:tcPr>
          <w:p w:rsidR="007B43F3" w:rsidRPr="007E4394" w:rsidRDefault="007B43F3" w:rsidP="00E509B6">
            <w:pPr>
              <w:pStyle w:val="Default"/>
            </w:pPr>
            <w:r w:rsidRPr="007E4394">
              <w:t xml:space="preserve">Правила, п. 5.11.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5.5.</w:t>
            </w:r>
          </w:p>
        </w:tc>
        <w:tc>
          <w:tcPr>
            <w:tcW w:w="7694" w:type="dxa"/>
          </w:tcPr>
          <w:p w:rsidR="007B43F3" w:rsidRPr="007E4394" w:rsidRDefault="007B43F3" w:rsidP="009011A9">
            <w:pPr>
              <w:pStyle w:val="Default"/>
              <w:jc w:val="both"/>
            </w:pPr>
            <w:r w:rsidRPr="007E4394">
              <w:t xml:space="preserve">Архивная справка подписывается руководителем организации или иным уполномоченным им должностным лицом и заверяется печатью организации. </w:t>
            </w:r>
          </w:p>
          <w:p w:rsidR="007B43F3" w:rsidRDefault="007B43F3" w:rsidP="009011A9">
            <w:pPr>
              <w:autoSpaceDE w:val="0"/>
              <w:autoSpaceDN w:val="0"/>
              <w:adjustRightInd w:val="0"/>
              <w:jc w:val="both"/>
              <w:rPr>
                <w:sz w:val="24"/>
                <w:szCs w:val="24"/>
              </w:rPr>
            </w:pPr>
            <w:r w:rsidRPr="007E4394">
              <w:rPr>
                <w:sz w:val="24"/>
                <w:szCs w:val="24"/>
              </w:rPr>
              <w:t xml:space="preserve">В архивной справке должны быть приведены архивные шифры и номера листов единиц хранения документов, использовавшихся для ее составления </w:t>
            </w:r>
          </w:p>
          <w:p w:rsidR="00DA783F" w:rsidRPr="007E4394" w:rsidRDefault="00DA783F" w:rsidP="009011A9">
            <w:pPr>
              <w:autoSpaceDE w:val="0"/>
              <w:autoSpaceDN w:val="0"/>
              <w:adjustRightInd w:val="0"/>
              <w:jc w:val="both"/>
              <w:rPr>
                <w:rFonts w:cs="Times New Roman"/>
                <w:color w:val="000000"/>
                <w:sz w:val="24"/>
                <w:szCs w:val="24"/>
              </w:rPr>
            </w:pPr>
          </w:p>
        </w:tc>
        <w:tc>
          <w:tcPr>
            <w:tcW w:w="3260" w:type="dxa"/>
          </w:tcPr>
          <w:p w:rsidR="007B43F3" w:rsidRPr="007E4394" w:rsidRDefault="007B43F3" w:rsidP="00E509B6">
            <w:pPr>
              <w:pStyle w:val="Default"/>
            </w:pPr>
            <w:r w:rsidRPr="007E4394">
              <w:t xml:space="preserve">Правила, п. 5.12.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9011A9" w:rsidRPr="007E4394" w:rsidTr="007E4394">
        <w:tc>
          <w:tcPr>
            <w:tcW w:w="636" w:type="dxa"/>
          </w:tcPr>
          <w:p w:rsidR="009011A9" w:rsidRPr="009011A9" w:rsidRDefault="009011A9" w:rsidP="00D034FC">
            <w:pPr>
              <w:rPr>
                <w:sz w:val="24"/>
                <w:szCs w:val="24"/>
              </w:rPr>
            </w:pPr>
            <w:r>
              <w:rPr>
                <w:sz w:val="24"/>
                <w:szCs w:val="24"/>
              </w:rPr>
              <w:t>6.</w:t>
            </w:r>
          </w:p>
        </w:tc>
        <w:tc>
          <w:tcPr>
            <w:tcW w:w="7694" w:type="dxa"/>
          </w:tcPr>
          <w:p w:rsidR="009011A9" w:rsidRDefault="009011A9" w:rsidP="009011A9">
            <w:pPr>
              <w:pStyle w:val="Default"/>
              <w:jc w:val="both"/>
              <w:rPr>
                <w:b/>
                <w:i/>
              </w:rPr>
            </w:pPr>
            <w:r w:rsidRPr="009011A9">
              <w:rPr>
                <w:b/>
                <w:i/>
              </w:rPr>
              <w:t>Организация передачи документов организации (учреждения, предприятия) на хранение в государственный (муниципальный) архив</w:t>
            </w:r>
          </w:p>
          <w:p w:rsidR="00DA783F" w:rsidRPr="009011A9" w:rsidRDefault="00DA783F" w:rsidP="009011A9">
            <w:pPr>
              <w:pStyle w:val="Default"/>
              <w:jc w:val="both"/>
              <w:rPr>
                <w:b/>
                <w:i/>
              </w:rPr>
            </w:pPr>
          </w:p>
        </w:tc>
        <w:tc>
          <w:tcPr>
            <w:tcW w:w="3260" w:type="dxa"/>
          </w:tcPr>
          <w:p w:rsidR="009011A9" w:rsidRPr="007E4394" w:rsidRDefault="009011A9" w:rsidP="00E509B6">
            <w:pPr>
              <w:pStyle w:val="Default"/>
            </w:pPr>
          </w:p>
        </w:tc>
        <w:tc>
          <w:tcPr>
            <w:tcW w:w="3544" w:type="dxa"/>
            <w:vMerge/>
          </w:tcPr>
          <w:p w:rsidR="009011A9" w:rsidRPr="007E4394" w:rsidRDefault="009011A9" w:rsidP="00D034FC">
            <w:pPr>
              <w:rPr>
                <w:sz w:val="24"/>
                <w:szCs w:val="24"/>
              </w:rPr>
            </w:pPr>
          </w:p>
        </w:tc>
      </w:tr>
      <w:tr w:rsidR="009011A9" w:rsidRPr="007E4394" w:rsidTr="007E4394">
        <w:tc>
          <w:tcPr>
            <w:tcW w:w="636" w:type="dxa"/>
          </w:tcPr>
          <w:p w:rsidR="009011A9" w:rsidRPr="00A30664" w:rsidRDefault="004C6AB8" w:rsidP="00D034FC">
            <w:pPr>
              <w:rPr>
                <w:sz w:val="24"/>
                <w:szCs w:val="24"/>
              </w:rPr>
            </w:pPr>
            <w:r>
              <w:rPr>
                <w:sz w:val="24"/>
                <w:szCs w:val="24"/>
              </w:rPr>
              <w:lastRenderedPageBreak/>
              <w:t>6.1.</w:t>
            </w:r>
          </w:p>
        </w:tc>
        <w:tc>
          <w:tcPr>
            <w:tcW w:w="7694" w:type="dxa"/>
          </w:tcPr>
          <w:p w:rsidR="009011A9" w:rsidRPr="009011A9" w:rsidRDefault="009011A9" w:rsidP="009011A9">
            <w:pPr>
              <w:pStyle w:val="Default"/>
              <w:jc w:val="both"/>
            </w:pPr>
            <w:r w:rsidRPr="009011A9">
              <w:t>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tc>
        <w:tc>
          <w:tcPr>
            <w:tcW w:w="3260" w:type="dxa"/>
          </w:tcPr>
          <w:p w:rsidR="009011A9" w:rsidRDefault="009011A9" w:rsidP="00E509B6">
            <w:pPr>
              <w:pStyle w:val="Default"/>
            </w:pPr>
            <w:r>
              <w:t>Федеральный закон № 125-ФЗ, ст.21, п.1</w:t>
            </w:r>
            <w:r w:rsidR="00A30664">
              <w:t xml:space="preserve">, </w:t>
            </w:r>
          </w:p>
          <w:p w:rsidR="009011A9" w:rsidRPr="007E4394" w:rsidRDefault="009011A9" w:rsidP="00E509B6">
            <w:pPr>
              <w:pStyle w:val="Default"/>
            </w:pPr>
            <w:r>
              <w:t>Правила п.6.1</w:t>
            </w:r>
          </w:p>
        </w:tc>
        <w:tc>
          <w:tcPr>
            <w:tcW w:w="3544" w:type="dxa"/>
            <w:vMerge/>
          </w:tcPr>
          <w:p w:rsidR="009011A9" w:rsidRPr="007E4394" w:rsidRDefault="009011A9" w:rsidP="00D034FC">
            <w:pPr>
              <w:rPr>
                <w:sz w:val="24"/>
                <w:szCs w:val="24"/>
              </w:rPr>
            </w:pPr>
          </w:p>
        </w:tc>
      </w:tr>
      <w:tr w:rsidR="009011A9" w:rsidRPr="007E4394" w:rsidTr="007E4394">
        <w:tc>
          <w:tcPr>
            <w:tcW w:w="636" w:type="dxa"/>
          </w:tcPr>
          <w:p w:rsidR="009011A9" w:rsidRPr="004C6AB8" w:rsidRDefault="004C6AB8" w:rsidP="00D034FC">
            <w:pPr>
              <w:rPr>
                <w:sz w:val="24"/>
                <w:szCs w:val="24"/>
              </w:rPr>
            </w:pPr>
            <w:r>
              <w:rPr>
                <w:sz w:val="24"/>
                <w:szCs w:val="24"/>
              </w:rPr>
              <w:t>6.2.</w:t>
            </w:r>
          </w:p>
        </w:tc>
        <w:tc>
          <w:tcPr>
            <w:tcW w:w="7694" w:type="dxa"/>
          </w:tcPr>
          <w:p w:rsidR="00A30664" w:rsidRPr="007E4394" w:rsidRDefault="00A30664" w:rsidP="00A30664">
            <w:pPr>
              <w:autoSpaceDE w:val="0"/>
              <w:autoSpaceDN w:val="0"/>
              <w:adjustRightInd w:val="0"/>
              <w:rPr>
                <w:rFonts w:ascii="Calibri" w:hAnsi="Calibri" w:cs="Calibri"/>
                <w:color w:val="000000"/>
                <w:sz w:val="24"/>
                <w:szCs w:val="24"/>
              </w:rPr>
            </w:pPr>
            <w:r w:rsidRPr="007E4394">
              <w:rPr>
                <w:sz w:val="24"/>
                <w:szCs w:val="24"/>
              </w:rPr>
              <w:t xml:space="preserve">Сроки временного хранения документов Архивного </w:t>
            </w:r>
            <w:r w:rsidRPr="007E4394">
              <w:rPr>
                <w:rFonts w:cs="Times New Roman"/>
                <w:color w:val="000000"/>
                <w:sz w:val="24"/>
                <w:szCs w:val="24"/>
              </w:rPr>
              <w:t xml:space="preserve">фонда Российской Федерации до их передачи на постоянное хранение: </w:t>
            </w:r>
          </w:p>
          <w:p w:rsidR="00A30664" w:rsidRPr="007E4394" w:rsidRDefault="00A30664" w:rsidP="00A30664">
            <w:pPr>
              <w:autoSpaceDE w:val="0"/>
              <w:autoSpaceDN w:val="0"/>
              <w:adjustRightInd w:val="0"/>
              <w:rPr>
                <w:rFonts w:ascii="Calibri" w:hAnsi="Calibri" w:cs="Calibri"/>
                <w:color w:val="000000"/>
                <w:sz w:val="24"/>
                <w:szCs w:val="24"/>
              </w:rPr>
            </w:pPr>
            <w:proofErr w:type="gramStart"/>
            <w:r w:rsidRPr="007E4394">
              <w:rPr>
                <w:rFonts w:cs="Times New Roman"/>
                <w:color w:val="000000"/>
                <w:sz w:val="24"/>
                <w:szCs w:val="24"/>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rsidRPr="007E4394">
              <w:rPr>
                <w:rFonts w:cs="Times New Roman"/>
                <w:color w:val="000000"/>
                <w:sz w:val="24"/>
                <w:szCs w:val="24"/>
              </w:rPr>
              <w:t xml:space="preserve"> фондов и федеральных организаций - 15 лет; </w:t>
            </w:r>
          </w:p>
          <w:p w:rsidR="00A30664" w:rsidRPr="007E4394" w:rsidRDefault="00A30664" w:rsidP="00A30664">
            <w:pPr>
              <w:autoSpaceDE w:val="0"/>
              <w:autoSpaceDN w:val="0"/>
              <w:adjustRightInd w:val="0"/>
              <w:rPr>
                <w:rFonts w:ascii="Calibri" w:hAnsi="Calibri" w:cs="Calibri"/>
                <w:color w:val="000000"/>
                <w:sz w:val="24"/>
                <w:szCs w:val="24"/>
              </w:rPr>
            </w:pPr>
            <w:proofErr w:type="gramStart"/>
            <w:r w:rsidRPr="007E4394">
              <w:rPr>
                <w:rFonts w:cs="Times New Roman"/>
                <w:color w:val="000000"/>
                <w:sz w:val="24"/>
                <w:szCs w:val="24"/>
              </w:rPr>
              <w:t xml:space="preserve">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 </w:t>
            </w:r>
            <w:proofErr w:type="gramEnd"/>
          </w:p>
          <w:p w:rsidR="00A30664" w:rsidRPr="007E4394" w:rsidRDefault="00A30664" w:rsidP="00A30664">
            <w:pPr>
              <w:autoSpaceDE w:val="0"/>
              <w:autoSpaceDN w:val="0"/>
              <w:adjustRightInd w:val="0"/>
              <w:rPr>
                <w:rFonts w:ascii="Calibri" w:hAnsi="Calibri" w:cs="Calibri"/>
                <w:color w:val="000000"/>
                <w:sz w:val="24"/>
                <w:szCs w:val="24"/>
              </w:rPr>
            </w:pPr>
            <w:r w:rsidRPr="007E4394">
              <w:rPr>
                <w:rFonts w:cs="Times New Roman"/>
                <w:color w:val="000000"/>
                <w:sz w:val="24"/>
                <w:szCs w:val="24"/>
              </w:rPr>
              <w:t xml:space="preserve">3) для включенных в установленном порядке в состав Архивного </w:t>
            </w:r>
            <w:proofErr w:type="gramStart"/>
            <w:r w:rsidRPr="007E4394">
              <w:rPr>
                <w:rFonts w:cs="Times New Roman"/>
                <w:color w:val="000000"/>
                <w:sz w:val="24"/>
                <w:szCs w:val="24"/>
              </w:rPr>
              <w:t>фонда Российской Федерации документов органов местного самоуправления</w:t>
            </w:r>
            <w:proofErr w:type="gramEnd"/>
            <w:r w:rsidRPr="007E4394">
              <w:rPr>
                <w:rFonts w:cs="Times New Roman"/>
                <w:color w:val="000000"/>
                <w:sz w:val="24"/>
                <w:szCs w:val="24"/>
              </w:rPr>
              <w:t xml:space="preserve"> и муниципальных организаций - 5 лет; </w:t>
            </w:r>
          </w:p>
          <w:p w:rsidR="00A30664" w:rsidRPr="007E4394" w:rsidRDefault="00A30664" w:rsidP="00A30664">
            <w:pPr>
              <w:autoSpaceDE w:val="0"/>
              <w:autoSpaceDN w:val="0"/>
              <w:adjustRightInd w:val="0"/>
              <w:rPr>
                <w:rFonts w:ascii="Calibri" w:hAnsi="Calibri" w:cs="Calibri"/>
                <w:color w:val="000000"/>
                <w:sz w:val="24"/>
                <w:szCs w:val="24"/>
              </w:rPr>
            </w:pPr>
            <w:r w:rsidRPr="007E4394">
              <w:rPr>
                <w:rFonts w:cs="Times New Roman"/>
                <w:color w:val="000000"/>
                <w:sz w:val="24"/>
                <w:szCs w:val="24"/>
              </w:rPr>
              <w:t xml:space="preserve">4) для включенных в установленном порядке в состав Архивного фонда Российской Федерации отдельных видов архивных документов: </w:t>
            </w:r>
          </w:p>
          <w:p w:rsidR="00A30664" w:rsidRPr="007E4394" w:rsidRDefault="00A30664" w:rsidP="00A30664">
            <w:pPr>
              <w:autoSpaceDE w:val="0"/>
              <w:autoSpaceDN w:val="0"/>
              <w:adjustRightInd w:val="0"/>
              <w:rPr>
                <w:rFonts w:ascii="Calibri" w:hAnsi="Calibri" w:cs="Calibri"/>
                <w:color w:val="000000"/>
                <w:sz w:val="24"/>
                <w:szCs w:val="24"/>
              </w:rPr>
            </w:pPr>
            <w:r w:rsidRPr="007E4394">
              <w:rPr>
                <w:rFonts w:cs="Times New Roman"/>
                <w:color w:val="000000"/>
                <w:sz w:val="24"/>
                <w:szCs w:val="24"/>
              </w:rPr>
              <w:t xml:space="preserve">а) записей актов гражданского состояния - 100 лет; </w:t>
            </w:r>
          </w:p>
          <w:p w:rsidR="00A30664" w:rsidRPr="007E4394" w:rsidRDefault="00A30664" w:rsidP="00A30664">
            <w:pPr>
              <w:autoSpaceDE w:val="0"/>
              <w:autoSpaceDN w:val="0"/>
              <w:adjustRightInd w:val="0"/>
              <w:rPr>
                <w:rFonts w:ascii="Calibri" w:hAnsi="Calibri" w:cs="Calibri"/>
                <w:color w:val="000000"/>
                <w:sz w:val="24"/>
                <w:szCs w:val="24"/>
              </w:rPr>
            </w:pPr>
            <w:r w:rsidRPr="007E4394">
              <w:rPr>
                <w:rFonts w:cs="Times New Roman"/>
                <w:color w:val="000000"/>
                <w:sz w:val="24"/>
                <w:szCs w:val="24"/>
              </w:rPr>
              <w:t xml:space="preserve">б) документов по личному составу, записей нотариальных действий, </w:t>
            </w:r>
            <w:proofErr w:type="spellStart"/>
            <w:r w:rsidRPr="007E4394">
              <w:rPr>
                <w:rFonts w:cs="Times New Roman"/>
                <w:color w:val="000000"/>
                <w:sz w:val="24"/>
                <w:szCs w:val="24"/>
              </w:rPr>
              <w:t>похозяйственных</w:t>
            </w:r>
            <w:proofErr w:type="spellEnd"/>
            <w:r w:rsidRPr="007E4394">
              <w:rPr>
                <w:rFonts w:cs="Times New Roman"/>
                <w:color w:val="000000"/>
                <w:sz w:val="24"/>
                <w:szCs w:val="24"/>
              </w:rPr>
              <w:t xml:space="preserve"> книг и касающихся приватизации жилищного фонда документов - 75 лет; </w:t>
            </w:r>
          </w:p>
          <w:p w:rsidR="00A30664" w:rsidRPr="007E4394" w:rsidRDefault="00A30664" w:rsidP="00A30664">
            <w:pPr>
              <w:autoSpaceDE w:val="0"/>
              <w:autoSpaceDN w:val="0"/>
              <w:adjustRightInd w:val="0"/>
              <w:rPr>
                <w:rFonts w:ascii="Calibri" w:hAnsi="Calibri" w:cs="Calibri"/>
                <w:color w:val="000000"/>
                <w:sz w:val="24"/>
                <w:szCs w:val="24"/>
              </w:rPr>
            </w:pPr>
            <w:r w:rsidRPr="007E4394">
              <w:rPr>
                <w:rFonts w:cs="Times New Roman"/>
                <w:color w:val="000000"/>
                <w:sz w:val="24"/>
                <w:szCs w:val="24"/>
              </w:rPr>
              <w:t xml:space="preserve">в) проектной документации по капитальному строительству - 20 лет; </w:t>
            </w:r>
          </w:p>
          <w:p w:rsidR="00A30664" w:rsidRPr="007E4394" w:rsidRDefault="00A30664" w:rsidP="00A30664">
            <w:pPr>
              <w:autoSpaceDE w:val="0"/>
              <w:autoSpaceDN w:val="0"/>
              <w:adjustRightInd w:val="0"/>
              <w:rPr>
                <w:rFonts w:cs="Times New Roman"/>
                <w:color w:val="000000"/>
                <w:sz w:val="24"/>
                <w:szCs w:val="24"/>
              </w:rPr>
            </w:pPr>
            <w:r w:rsidRPr="007E4394">
              <w:rPr>
                <w:rFonts w:cs="Times New Roman"/>
                <w:color w:val="000000"/>
                <w:sz w:val="24"/>
                <w:szCs w:val="24"/>
              </w:rPr>
              <w:t xml:space="preserve">г) технологической и конструкторской документации - 20 лет; </w:t>
            </w:r>
          </w:p>
          <w:p w:rsidR="00A30664" w:rsidRPr="007E4394" w:rsidRDefault="00A30664" w:rsidP="00A30664">
            <w:pPr>
              <w:autoSpaceDE w:val="0"/>
              <w:autoSpaceDN w:val="0"/>
              <w:adjustRightInd w:val="0"/>
              <w:rPr>
                <w:rFonts w:ascii="Calibri" w:hAnsi="Calibri" w:cs="Calibri"/>
                <w:color w:val="000000"/>
                <w:sz w:val="24"/>
                <w:szCs w:val="24"/>
              </w:rPr>
            </w:pPr>
            <w:r w:rsidRPr="007E4394">
              <w:rPr>
                <w:rFonts w:cs="Times New Roman"/>
                <w:color w:val="000000"/>
                <w:sz w:val="24"/>
                <w:szCs w:val="24"/>
              </w:rPr>
              <w:t xml:space="preserve">д) патентов на изобретение, полезную модель, промышленный образец - </w:t>
            </w:r>
            <w:r w:rsidRPr="007E4394">
              <w:rPr>
                <w:rFonts w:cs="Times New Roman"/>
                <w:color w:val="000000"/>
                <w:sz w:val="24"/>
                <w:szCs w:val="24"/>
              </w:rPr>
              <w:lastRenderedPageBreak/>
              <w:t xml:space="preserve">20 лет; </w:t>
            </w:r>
          </w:p>
          <w:p w:rsidR="00A30664" w:rsidRPr="007E4394" w:rsidRDefault="00A30664" w:rsidP="00A30664">
            <w:pPr>
              <w:autoSpaceDE w:val="0"/>
              <w:autoSpaceDN w:val="0"/>
              <w:adjustRightInd w:val="0"/>
              <w:rPr>
                <w:rFonts w:ascii="Calibri" w:hAnsi="Calibri" w:cs="Calibri"/>
                <w:color w:val="000000"/>
                <w:sz w:val="24"/>
                <w:szCs w:val="24"/>
              </w:rPr>
            </w:pPr>
            <w:r w:rsidRPr="007E4394">
              <w:rPr>
                <w:rFonts w:cs="Times New Roman"/>
                <w:color w:val="000000"/>
                <w:sz w:val="24"/>
                <w:szCs w:val="24"/>
              </w:rPr>
              <w:t xml:space="preserve">е) научной документации - 15 лет; </w:t>
            </w:r>
          </w:p>
          <w:p w:rsidR="00A30664" w:rsidRPr="007E4394" w:rsidRDefault="00A30664" w:rsidP="00A30664">
            <w:pPr>
              <w:autoSpaceDE w:val="0"/>
              <w:autoSpaceDN w:val="0"/>
              <w:adjustRightInd w:val="0"/>
              <w:rPr>
                <w:rFonts w:ascii="Calibri" w:hAnsi="Calibri" w:cs="Calibri"/>
                <w:color w:val="000000"/>
                <w:sz w:val="24"/>
                <w:szCs w:val="24"/>
              </w:rPr>
            </w:pPr>
            <w:r w:rsidRPr="007E4394">
              <w:rPr>
                <w:rFonts w:cs="Times New Roman"/>
                <w:color w:val="000000"/>
                <w:sz w:val="24"/>
                <w:szCs w:val="24"/>
              </w:rPr>
              <w:t xml:space="preserve">ж) кино- и фотодокументов - 5 лет; </w:t>
            </w:r>
          </w:p>
          <w:p w:rsidR="009011A9" w:rsidRDefault="00A30664" w:rsidP="00A30664">
            <w:pPr>
              <w:pStyle w:val="Default"/>
            </w:pPr>
            <w:r w:rsidRPr="007E4394">
              <w:t>з) виде</w:t>
            </w:r>
            <w:proofErr w:type="gramStart"/>
            <w:r w:rsidRPr="007E4394">
              <w:t>о-</w:t>
            </w:r>
            <w:proofErr w:type="gramEnd"/>
            <w:r w:rsidRPr="007E4394">
              <w:t xml:space="preserve"> и </w:t>
            </w:r>
            <w:proofErr w:type="spellStart"/>
            <w:r w:rsidRPr="007E4394">
              <w:t>фонодокументов</w:t>
            </w:r>
            <w:proofErr w:type="spellEnd"/>
            <w:r w:rsidRPr="007E4394">
              <w:t xml:space="preserve"> - 3 года</w:t>
            </w:r>
          </w:p>
          <w:p w:rsidR="00DA783F" w:rsidRPr="007E4394" w:rsidRDefault="00DA783F" w:rsidP="00A30664">
            <w:pPr>
              <w:pStyle w:val="Default"/>
            </w:pPr>
          </w:p>
        </w:tc>
        <w:tc>
          <w:tcPr>
            <w:tcW w:w="3260" w:type="dxa"/>
          </w:tcPr>
          <w:p w:rsidR="009011A9" w:rsidRPr="007E4394" w:rsidRDefault="00A30664" w:rsidP="00E509B6">
            <w:pPr>
              <w:pStyle w:val="Default"/>
            </w:pPr>
            <w:r>
              <w:lastRenderedPageBreak/>
              <w:t>Федеральный закон № 125-ФЗ, ст. 22</w:t>
            </w:r>
          </w:p>
        </w:tc>
        <w:tc>
          <w:tcPr>
            <w:tcW w:w="3544" w:type="dxa"/>
            <w:vMerge/>
          </w:tcPr>
          <w:p w:rsidR="009011A9" w:rsidRPr="007E4394" w:rsidRDefault="009011A9" w:rsidP="00D034FC">
            <w:pPr>
              <w:rPr>
                <w:sz w:val="24"/>
                <w:szCs w:val="24"/>
              </w:rPr>
            </w:pPr>
          </w:p>
        </w:tc>
      </w:tr>
      <w:tr w:rsidR="00A30664" w:rsidRPr="007E4394" w:rsidTr="007E4394">
        <w:tc>
          <w:tcPr>
            <w:tcW w:w="636" w:type="dxa"/>
          </w:tcPr>
          <w:p w:rsidR="00A30664" w:rsidRPr="004C6AB8" w:rsidRDefault="004C6AB8" w:rsidP="00D034FC">
            <w:pPr>
              <w:rPr>
                <w:sz w:val="24"/>
                <w:szCs w:val="24"/>
              </w:rPr>
            </w:pPr>
            <w:r>
              <w:rPr>
                <w:sz w:val="24"/>
                <w:szCs w:val="24"/>
              </w:rPr>
              <w:lastRenderedPageBreak/>
              <w:t>6.3.</w:t>
            </w:r>
          </w:p>
        </w:tc>
        <w:tc>
          <w:tcPr>
            <w:tcW w:w="7694" w:type="dxa"/>
          </w:tcPr>
          <w:p w:rsidR="00A30664" w:rsidRPr="007E4394" w:rsidRDefault="00A30664" w:rsidP="00A30664">
            <w:pPr>
              <w:pStyle w:val="Default"/>
              <w:jc w:val="both"/>
            </w:pPr>
            <w:r w:rsidRPr="00A30664">
              <w:t>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w:t>
            </w:r>
            <w:r w:rsidR="00DA783F">
              <w:t xml:space="preserve"> научные организации, включенные в перечень, который  утверждается Правительством российской Федерации, и</w:t>
            </w:r>
            <w:r w:rsidRPr="00A30664">
              <w:t xml:space="preserve"> негосударственные организации</w:t>
            </w:r>
          </w:p>
        </w:tc>
        <w:tc>
          <w:tcPr>
            <w:tcW w:w="3260" w:type="dxa"/>
          </w:tcPr>
          <w:p w:rsidR="00A30664" w:rsidRPr="007E4394" w:rsidRDefault="00A30664" w:rsidP="00E509B6">
            <w:pPr>
              <w:pStyle w:val="Default"/>
            </w:pPr>
            <w:r>
              <w:t>Федеральный закон № 125-ФЗ, ст.21, п.4</w:t>
            </w:r>
          </w:p>
        </w:tc>
        <w:tc>
          <w:tcPr>
            <w:tcW w:w="3544" w:type="dxa"/>
            <w:vMerge/>
          </w:tcPr>
          <w:p w:rsidR="00A30664" w:rsidRPr="007E4394" w:rsidRDefault="00A30664"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6.4.</w:t>
            </w:r>
          </w:p>
        </w:tc>
        <w:tc>
          <w:tcPr>
            <w:tcW w:w="7694" w:type="dxa"/>
          </w:tcPr>
          <w:p w:rsidR="007B43F3" w:rsidRPr="007E4394" w:rsidRDefault="007B43F3" w:rsidP="00A30664">
            <w:pPr>
              <w:pStyle w:val="Default"/>
              <w:jc w:val="both"/>
            </w:pPr>
            <w:r w:rsidRPr="007E4394">
              <w:t xml:space="preserve">Документы Архивного фонда Российской Федерации, образовавшиеся в деятельности государственных и негосударственных организаций, не являющихся источниками комплектования государственных (муниципальных) архивов, могут передаваться в государственные (муниципальные) архивы </w:t>
            </w:r>
          </w:p>
        </w:tc>
        <w:tc>
          <w:tcPr>
            <w:tcW w:w="3260" w:type="dxa"/>
          </w:tcPr>
          <w:p w:rsidR="007B43F3" w:rsidRPr="007E4394" w:rsidRDefault="007B43F3" w:rsidP="00E509B6">
            <w:pPr>
              <w:pStyle w:val="Default"/>
            </w:pPr>
            <w:r w:rsidRPr="007E4394">
              <w:t xml:space="preserve">Правила, п. 6.2.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6.5.</w:t>
            </w:r>
          </w:p>
        </w:tc>
        <w:tc>
          <w:tcPr>
            <w:tcW w:w="7694" w:type="dxa"/>
          </w:tcPr>
          <w:p w:rsidR="007B43F3" w:rsidRPr="007E4394" w:rsidRDefault="007B43F3" w:rsidP="00A30664">
            <w:pPr>
              <w:pStyle w:val="Default"/>
              <w:jc w:val="both"/>
            </w:pPr>
            <w:r w:rsidRPr="007E4394">
              <w:t xml:space="preserve">Документы передаются на постоянное хранение в упорядоченном состоянии с соответствующим научно-справочным аппаратом </w:t>
            </w:r>
          </w:p>
        </w:tc>
        <w:tc>
          <w:tcPr>
            <w:tcW w:w="3260" w:type="dxa"/>
          </w:tcPr>
          <w:p w:rsidR="007B43F3" w:rsidRPr="007E4394" w:rsidRDefault="007B43F3" w:rsidP="00E509B6">
            <w:pPr>
              <w:pStyle w:val="Default"/>
            </w:pPr>
            <w:r w:rsidRPr="007E4394">
              <w:t xml:space="preserve">Правила, п. 6.3.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6.6.</w:t>
            </w:r>
          </w:p>
        </w:tc>
        <w:tc>
          <w:tcPr>
            <w:tcW w:w="7694" w:type="dxa"/>
          </w:tcPr>
          <w:p w:rsidR="007B43F3" w:rsidRPr="007E4394" w:rsidRDefault="007B43F3" w:rsidP="00A30664">
            <w:pPr>
              <w:pStyle w:val="Default"/>
              <w:jc w:val="both"/>
            </w:pPr>
            <w:r w:rsidRPr="007E4394">
              <w:t xml:space="preserve">Передача документов постоянного хранения в государственный (муниципальный) архив осуществляется в соответствии с планом, утвержденным руководителем соответствующего архива по согласованию с передающей дела организацией </w:t>
            </w:r>
          </w:p>
        </w:tc>
        <w:tc>
          <w:tcPr>
            <w:tcW w:w="3260" w:type="dxa"/>
          </w:tcPr>
          <w:p w:rsidR="007B43F3" w:rsidRPr="007E4394" w:rsidRDefault="007B43F3" w:rsidP="00E509B6">
            <w:pPr>
              <w:pStyle w:val="Default"/>
            </w:pPr>
            <w:r w:rsidRPr="007E4394">
              <w:t xml:space="preserve">Правила, п. 6.6.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6.7.</w:t>
            </w:r>
          </w:p>
        </w:tc>
        <w:tc>
          <w:tcPr>
            <w:tcW w:w="7694" w:type="dxa"/>
          </w:tcPr>
          <w:p w:rsidR="007B43F3" w:rsidRPr="007E4394" w:rsidRDefault="007B43F3" w:rsidP="00A30664">
            <w:pPr>
              <w:pStyle w:val="Default"/>
              <w:jc w:val="both"/>
            </w:pPr>
            <w:r w:rsidRPr="007E4394">
              <w:t xml:space="preserve">Документы передаются в государственный (муниципальный) архив по описям дел, документов постоянного срока хранения, утвержденным ЭПК </w:t>
            </w:r>
          </w:p>
        </w:tc>
        <w:tc>
          <w:tcPr>
            <w:tcW w:w="3260" w:type="dxa"/>
          </w:tcPr>
          <w:p w:rsidR="007B43F3" w:rsidRPr="007E4394" w:rsidRDefault="007B43F3" w:rsidP="00E509B6">
            <w:pPr>
              <w:pStyle w:val="Default"/>
            </w:pPr>
            <w:r w:rsidRPr="007E4394">
              <w:t xml:space="preserve">Правила, п. 6.7.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6.8.</w:t>
            </w:r>
          </w:p>
        </w:tc>
        <w:tc>
          <w:tcPr>
            <w:tcW w:w="7694" w:type="dxa"/>
          </w:tcPr>
          <w:p w:rsidR="007B43F3" w:rsidRPr="007E4394" w:rsidRDefault="007B43F3" w:rsidP="00A30664">
            <w:pPr>
              <w:pStyle w:val="Default"/>
              <w:jc w:val="both"/>
            </w:pPr>
            <w:r w:rsidRPr="007E4394">
              <w:t xml:space="preserve">Передача документов оформляется актом приема-передачи документов на хранение, составляемым в двух экземплярах. Один экземпляр остается в государственном (муниципальном) архиве, другой - в передающей организации. Вместе с документами передается три экземпляра описи дел, документов, в том числе один в электронном виде </w:t>
            </w:r>
          </w:p>
        </w:tc>
        <w:tc>
          <w:tcPr>
            <w:tcW w:w="3260" w:type="dxa"/>
          </w:tcPr>
          <w:p w:rsidR="007B43F3" w:rsidRPr="007E4394" w:rsidRDefault="007B43F3" w:rsidP="00E509B6">
            <w:pPr>
              <w:pStyle w:val="Default"/>
            </w:pPr>
            <w:r w:rsidRPr="007E4394">
              <w:t xml:space="preserve">Правила, п. 6.8.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t>6.9.</w:t>
            </w:r>
          </w:p>
        </w:tc>
        <w:tc>
          <w:tcPr>
            <w:tcW w:w="7694" w:type="dxa"/>
          </w:tcPr>
          <w:p w:rsidR="007B43F3" w:rsidRPr="007E4394" w:rsidRDefault="007B43F3" w:rsidP="00A30664">
            <w:pPr>
              <w:pStyle w:val="Default"/>
              <w:jc w:val="both"/>
            </w:pPr>
            <w:r w:rsidRPr="007E4394">
              <w:t xml:space="preserve">При реорганизации или ликвидации организации передача и дальнейшее использование документов реорганизуемой или </w:t>
            </w:r>
            <w:r w:rsidRPr="007E4394">
              <w:lastRenderedPageBreak/>
              <w:t xml:space="preserve">ликвидируемой организации осуществляется в соответствии с законодательством Российской Федерации. </w:t>
            </w:r>
          </w:p>
          <w:p w:rsidR="007B43F3" w:rsidRPr="007E4394" w:rsidRDefault="007B43F3" w:rsidP="00A30664">
            <w:pPr>
              <w:pStyle w:val="Default"/>
              <w:jc w:val="both"/>
            </w:pPr>
            <w:r w:rsidRPr="007E4394">
              <w:t xml:space="preserve">Передача документов ликвидируемой организации входит в обязанность комиссии, образованной для передачи дел и имущества. </w:t>
            </w:r>
          </w:p>
          <w:p w:rsidR="007B43F3" w:rsidRPr="007E4394" w:rsidRDefault="007B43F3" w:rsidP="00A30664">
            <w:pPr>
              <w:autoSpaceDE w:val="0"/>
              <w:autoSpaceDN w:val="0"/>
              <w:adjustRightInd w:val="0"/>
              <w:jc w:val="both"/>
              <w:rPr>
                <w:rFonts w:cs="Times New Roman"/>
                <w:color w:val="000000"/>
                <w:sz w:val="24"/>
                <w:szCs w:val="24"/>
              </w:rPr>
            </w:pPr>
            <w:r w:rsidRPr="007E4394">
              <w:rPr>
                <w:sz w:val="24"/>
                <w:szCs w:val="24"/>
              </w:rPr>
              <w:t xml:space="preserve">При ликвидации организаций - источников комплектования государственных (муниципальных) архивов, в состав ликвидационной комиссии включается представитель государственного (муниципального) архива </w:t>
            </w:r>
          </w:p>
        </w:tc>
        <w:tc>
          <w:tcPr>
            <w:tcW w:w="3260" w:type="dxa"/>
          </w:tcPr>
          <w:p w:rsidR="007B43F3" w:rsidRPr="007E4394" w:rsidRDefault="007B43F3" w:rsidP="00E509B6">
            <w:pPr>
              <w:pStyle w:val="Default"/>
            </w:pPr>
            <w:r w:rsidRPr="007E4394">
              <w:lastRenderedPageBreak/>
              <w:t xml:space="preserve">Правила, п. 7.1.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r w:rsidR="007B43F3" w:rsidRPr="007E4394" w:rsidTr="007E4394">
        <w:tc>
          <w:tcPr>
            <w:tcW w:w="636" w:type="dxa"/>
          </w:tcPr>
          <w:p w:rsidR="007B43F3" w:rsidRPr="004C6AB8" w:rsidRDefault="004C6AB8" w:rsidP="00D034FC">
            <w:pPr>
              <w:rPr>
                <w:sz w:val="24"/>
                <w:szCs w:val="24"/>
              </w:rPr>
            </w:pPr>
            <w:r>
              <w:rPr>
                <w:sz w:val="24"/>
                <w:szCs w:val="24"/>
              </w:rPr>
              <w:lastRenderedPageBreak/>
              <w:t>6.10.</w:t>
            </w:r>
          </w:p>
        </w:tc>
        <w:tc>
          <w:tcPr>
            <w:tcW w:w="7694" w:type="dxa"/>
          </w:tcPr>
          <w:p w:rsidR="007B43F3" w:rsidRPr="007E4394" w:rsidRDefault="007B43F3" w:rsidP="00A30664">
            <w:pPr>
              <w:pStyle w:val="Default"/>
              <w:jc w:val="both"/>
            </w:pPr>
            <w:r w:rsidRPr="007E4394">
              <w:t xml:space="preserve">При смене руководителя архива организации (лица, ответственного за архив организации) прием-передача документов архива, учетного и научно-справочного аппарата к ним осуществляется по акту </w:t>
            </w:r>
          </w:p>
        </w:tc>
        <w:tc>
          <w:tcPr>
            <w:tcW w:w="3260" w:type="dxa"/>
          </w:tcPr>
          <w:p w:rsidR="007B43F3" w:rsidRPr="007E4394" w:rsidRDefault="007B43F3" w:rsidP="00E71C76">
            <w:pPr>
              <w:pStyle w:val="Default"/>
            </w:pPr>
            <w:r w:rsidRPr="007E4394">
              <w:t xml:space="preserve">Правила, п. 7.2. </w:t>
            </w:r>
          </w:p>
          <w:p w:rsidR="007B43F3" w:rsidRPr="007E4394" w:rsidRDefault="007B43F3" w:rsidP="00D034FC">
            <w:pPr>
              <w:rPr>
                <w:rFonts w:cs="Times New Roman"/>
                <w:color w:val="000000"/>
                <w:sz w:val="24"/>
                <w:szCs w:val="24"/>
              </w:rPr>
            </w:pPr>
          </w:p>
        </w:tc>
        <w:tc>
          <w:tcPr>
            <w:tcW w:w="3544" w:type="dxa"/>
            <w:vMerge/>
          </w:tcPr>
          <w:p w:rsidR="007B43F3" w:rsidRPr="007E4394" w:rsidRDefault="007B43F3" w:rsidP="00D034FC">
            <w:pPr>
              <w:rPr>
                <w:sz w:val="24"/>
                <w:szCs w:val="24"/>
              </w:rPr>
            </w:pPr>
          </w:p>
        </w:tc>
      </w:tr>
    </w:tbl>
    <w:p w:rsidR="0031278F" w:rsidRPr="007E4394" w:rsidRDefault="0031278F" w:rsidP="00D034FC">
      <w:pPr>
        <w:rPr>
          <w:sz w:val="24"/>
          <w:szCs w:val="24"/>
        </w:rPr>
      </w:pPr>
    </w:p>
    <w:p w:rsidR="0031278F" w:rsidRPr="0031278F" w:rsidRDefault="0031278F" w:rsidP="00D034FC"/>
    <w:p w:rsidR="0031278F" w:rsidRPr="0031278F" w:rsidRDefault="0031278F" w:rsidP="00D034FC"/>
    <w:p w:rsidR="0031278F" w:rsidRPr="0031278F" w:rsidRDefault="0031278F" w:rsidP="00D034FC"/>
    <w:p w:rsidR="0031278F" w:rsidRPr="0031278F" w:rsidRDefault="0031278F" w:rsidP="00D034FC"/>
    <w:p w:rsidR="0031278F" w:rsidRPr="0031278F" w:rsidRDefault="0031278F" w:rsidP="00D034FC"/>
    <w:sectPr w:rsidR="0031278F" w:rsidRPr="0031278F" w:rsidSect="00D034FC">
      <w:pgSz w:w="16839" w:h="11907" w:orient="landscape" w:code="9"/>
      <w:pgMar w:top="1134" w:right="567" w:bottom="1134" w:left="567"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bookFoldPrintingSheets w:val="16"/>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FC"/>
    <w:rsid w:val="0000441F"/>
    <w:rsid w:val="00064667"/>
    <w:rsid w:val="001128D2"/>
    <w:rsid w:val="00153DE3"/>
    <w:rsid w:val="00167B16"/>
    <w:rsid w:val="00174648"/>
    <w:rsid w:val="001C10A7"/>
    <w:rsid w:val="001D34D1"/>
    <w:rsid w:val="0021028D"/>
    <w:rsid w:val="00246E15"/>
    <w:rsid w:val="00263CDE"/>
    <w:rsid w:val="002B422E"/>
    <w:rsid w:val="002C2EB3"/>
    <w:rsid w:val="0031278F"/>
    <w:rsid w:val="00327652"/>
    <w:rsid w:val="00334827"/>
    <w:rsid w:val="00363654"/>
    <w:rsid w:val="003B66FF"/>
    <w:rsid w:val="003C31FA"/>
    <w:rsid w:val="004202EB"/>
    <w:rsid w:val="0046276C"/>
    <w:rsid w:val="0047173A"/>
    <w:rsid w:val="004859F4"/>
    <w:rsid w:val="00486D3B"/>
    <w:rsid w:val="004C6AB8"/>
    <w:rsid w:val="00505DC8"/>
    <w:rsid w:val="00537A58"/>
    <w:rsid w:val="0054250A"/>
    <w:rsid w:val="00544609"/>
    <w:rsid w:val="00557049"/>
    <w:rsid w:val="005F728E"/>
    <w:rsid w:val="00604B39"/>
    <w:rsid w:val="00650F1E"/>
    <w:rsid w:val="007B43F3"/>
    <w:rsid w:val="007E4394"/>
    <w:rsid w:val="008C5DF0"/>
    <w:rsid w:val="008C7390"/>
    <w:rsid w:val="009011A9"/>
    <w:rsid w:val="00920FA8"/>
    <w:rsid w:val="00931F0E"/>
    <w:rsid w:val="00987CD3"/>
    <w:rsid w:val="00A30664"/>
    <w:rsid w:val="00A52DAF"/>
    <w:rsid w:val="00A668CD"/>
    <w:rsid w:val="00AF18F5"/>
    <w:rsid w:val="00AF40CD"/>
    <w:rsid w:val="00B4383C"/>
    <w:rsid w:val="00B57699"/>
    <w:rsid w:val="00B851AE"/>
    <w:rsid w:val="00B871AB"/>
    <w:rsid w:val="00C214C0"/>
    <w:rsid w:val="00CE44DC"/>
    <w:rsid w:val="00D034FC"/>
    <w:rsid w:val="00D07E53"/>
    <w:rsid w:val="00D57F25"/>
    <w:rsid w:val="00D748C8"/>
    <w:rsid w:val="00DA783F"/>
    <w:rsid w:val="00E02BC6"/>
    <w:rsid w:val="00E40DEF"/>
    <w:rsid w:val="00E509B6"/>
    <w:rsid w:val="00E71C76"/>
    <w:rsid w:val="00EA568D"/>
    <w:rsid w:val="00ED51A2"/>
    <w:rsid w:val="00F2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34FC"/>
    <w:pPr>
      <w:autoSpaceDE w:val="0"/>
      <w:autoSpaceDN w:val="0"/>
      <w:adjustRightInd w:val="0"/>
      <w:spacing w:after="0" w:line="240" w:lineRule="auto"/>
    </w:pPr>
    <w:rPr>
      <w:rFonts w:cs="Times New Roman"/>
      <w:color w:val="000000"/>
      <w:sz w:val="24"/>
      <w:szCs w:val="24"/>
    </w:rPr>
  </w:style>
  <w:style w:type="table" w:styleId="a3">
    <w:name w:val="Table Grid"/>
    <w:basedOn w:val="a1"/>
    <w:uiPriority w:val="59"/>
    <w:rsid w:val="0031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34FC"/>
    <w:pPr>
      <w:autoSpaceDE w:val="0"/>
      <w:autoSpaceDN w:val="0"/>
      <w:adjustRightInd w:val="0"/>
      <w:spacing w:after="0" w:line="240" w:lineRule="auto"/>
    </w:pPr>
    <w:rPr>
      <w:rFonts w:cs="Times New Roman"/>
      <w:color w:val="000000"/>
      <w:sz w:val="24"/>
      <w:szCs w:val="24"/>
    </w:rPr>
  </w:style>
  <w:style w:type="table" w:styleId="a3">
    <w:name w:val="Table Grid"/>
    <w:basedOn w:val="a1"/>
    <w:uiPriority w:val="59"/>
    <w:rsid w:val="0031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22</Pages>
  <Words>6271</Words>
  <Characters>35751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КармановаЛБ</cp:lastModifiedBy>
  <cp:revision>17</cp:revision>
  <dcterms:created xsi:type="dcterms:W3CDTF">2017-08-11T12:57:00Z</dcterms:created>
  <dcterms:modified xsi:type="dcterms:W3CDTF">2017-08-14T07:25:00Z</dcterms:modified>
</cp:coreProperties>
</file>