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91" w:rsidRPr="00884C91" w:rsidRDefault="00884C91" w:rsidP="00884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СОГЛАСОВАНО</w:t>
      </w:r>
    </w:p>
    <w:p w:rsidR="00884C91" w:rsidRPr="00884C91" w:rsidRDefault="00884C91" w:rsidP="00884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протокол ЭПК </w:t>
      </w:r>
      <w:proofErr w:type="gramStart"/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архивного</w:t>
      </w:r>
      <w:proofErr w:type="gramEnd"/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</w:p>
    <w:p w:rsidR="00884C91" w:rsidRPr="00884C91" w:rsidRDefault="00884C91" w:rsidP="00884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>Курской области управления</w:t>
      </w:r>
    </w:p>
    <w:p w:rsidR="00884C91" w:rsidRPr="00884C91" w:rsidRDefault="00884C91" w:rsidP="00884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</w:pP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  <w:t xml:space="preserve">        от </w:t>
      </w: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03.10.2016</w:t>
      </w: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№ </w:t>
      </w:r>
      <w:r w:rsidRPr="00884C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  <w:t>9</w:t>
      </w:r>
    </w:p>
    <w:p w:rsidR="00884C91" w:rsidRDefault="00884C91" w:rsidP="0094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F57" w:rsidRPr="006F1715" w:rsidRDefault="00216F57" w:rsidP="002B6B2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6F171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355340" w:rsidRPr="006F1715" w:rsidRDefault="00216F57" w:rsidP="003553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715">
        <w:rPr>
          <w:rFonts w:ascii="Times New Roman" w:hAnsi="Times New Roman" w:cs="Times New Roman"/>
          <w:b/>
          <w:sz w:val="28"/>
          <w:szCs w:val="28"/>
        </w:rPr>
        <w:t xml:space="preserve">по составлению государственными и муниципальными архивами Курской области сдаточной описи на документы личного происхождения  </w:t>
      </w:r>
    </w:p>
    <w:p w:rsidR="003A12A8" w:rsidRDefault="003A12A8" w:rsidP="00BC0240">
      <w:pPr>
        <w:spacing w:after="0" w:line="240" w:lineRule="auto"/>
        <w:jc w:val="both"/>
      </w:pPr>
    </w:p>
    <w:p w:rsidR="00216F57" w:rsidRPr="00D35380" w:rsidRDefault="00216F57" w:rsidP="0021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80">
        <w:rPr>
          <w:rFonts w:ascii="Times New Roman" w:hAnsi="Times New Roman" w:cs="Times New Roman"/>
          <w:b/>
          <w:sz w:val="28"/>
          <w:szCs w:val="28"/>
        </w:rPr>
        <w:t>1.</w:t>
      </w:r>
      <w:r w:rsidRPr="00D35380">
        <w:rPr>
          <w:rFonts w:ascii="Times New Roman" w:hAnsi="Times New Roman" w:cs="Times New Roman"/>
          <w:sz w:val="28"/>
          <w:szCs w:val="28"/>
        </w:rPr>
        <w:t xml:space="preserve"> </w:t>
      </w:r>
      <w:r w:rsidRPr="00D35380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242B52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16F57" w:rsidRDefault="00216F57" w:rsidP="001F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F57" w:rsidRDefault="00216F57" w:rsidP="001F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7479F" w:rsidRPr="00F54BE3">
        <w:rPr>
          <w:rFonts w:ascii="Times New Roman" w:hAnsi="Times New Roman" w:cs="Times New Roman"/>
          <w:sz w:val="28"/>
          <w:szCs w:val="28"/>
        </w:rPr>
        <w:t>Опис</w:t>
      </w:r>
      <w:r w:rsidR="000D4F68">
        <w:rPr>
          <w:rFonts w:ascii="Times New Roman" w:hAnsi="Times New Roman" w:cs="Times New Roman"/>
          <w:sz w:val="28"/>
          <w:szCs w:val="28"/>
        </w:rPr>
        <w:t>ь</w:t>
      </w:r>
      <w:r w:rsidR="00A7479F" w:rsidRPr="00F54BE3">
        <w:rPr>
          <w:rFonts w:ascii="Times New Roman" w:hAnsi="Times New Roman" w:cs="Times New Roman"/>
          <w:sz w:val="28"/>
          <w:szCs w:val="28"/>
        </w:rPr>
        <w:t xml:space="preserve"> дел – это </w:t>
      </w:r>
      <w:r w:rsidR="00BF75F7">
        <w:rPr>
          <w:rFonts w:ascii="Times New Roman" w:hAnsi="Times New Roman" w:cs="Times New Roman"/>
          <w:sz w:val="28"/>
          <w:szCs w:val="28"/>
        </w:rPr>
        <w:t xml:space="preserve"> </w:t>
      </w:r>
      <w:r w:rsidR="00A7479F" w:rsidRPr="00F54BE3">
        <w:rPr>
          <w:rFonts w:ascii="Times New Roman" w:hAnsi="Times New Roman" w:cs="Times New Roman"/>
          <w:sz w:val="28"/>
          <w:szCs w:val="28"/>
        </w:rPr>
        <w:t xml:space="preserve">архивный справочник, </w:t>
      </w:r>
      <w:r w:rsidR="003A12A8">
        <w:rPr>
          <w:rFonts w:ascii="Times New Roman" w:hAnsi="Times New Roman" w:cs="Times New Roman"/>
          <w:sz w:val="28"/>
          <w:szCs w:val="28"/>
        </w:rPr>
        <w:t xml:space="preserve">предназначенный для раскрытия состава и содержания дел (документов).  </w:t>
      </w:r>
    </w:p>
    <w:p w:rsidR="00DA7DB7" w:rsidRDefault="00BF75F7" w:rsidP="00DA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A7DB7">
        <w:rPr>
          <w:rFonts w:ascii="Times New Roman" w:hAnsi="Times New Roman" w:cs="Times New Roman"/>
          <w:sz w:val="28"/>
          <w:szCs w:val="28"/>
        </w:rPr>
        <w:t xml:space="preserve"> </w:t>
      </w:r>
      <w:r w:rsidR="00C353D8">
        <w:rPr>
          <w:rFonts w:ascii="Times New Roman" w:hAnsi="Times New Roman" w:cs="Times New Roman"/>
          <w:sz w:val="28"/>
          <w:szCs w:val="28"/>
        </w:rPr>
        <w:t>О</w:t>
      </w:r>
      <w:r w:rsidR="00C353D8" w:rsidRPr="00C353D8">
        <w:rPr>
          <w:rFonts w:ascii="Times New Roman" w:hAnsi="Times New Roman" w:cs="Times New Roman"/>
          <w:sz w:val="28"/>
          <w:szCs w:val="28"/>
        </w:rPr>
        <w:t>пис</w:t>
      </w:r>
      <w:r w:rsidR="00DA7DB7">
        <w:rPr>
          <w:rFonts w:ascii="Times New Roman" w:hAnsi="Times New Roman" w:cs="Times New Roman"/>
          <w:sz w:val="28"/>
          <w:szCs w:val="28"/>
        </w:rPr>
        <w:t>ь</w:t>
      </w:r>
      <w:r w:rsidR="00C353D8" w:rsidRPr="00C353D8">
        <w:rPr>
          <w:rFonts w:ascii="Times New Roman" w:hAnsi="Times New Roman" w:cs="Times New Roman"/>
          <w:sz w:val="28"/>
          <w:szCs w:val="28"/>
        </w:rPr>
        <w:t xml:space="preserve"> документов личного происхождения созда</w:t>
      </w:r>
      <w:r w:rsidR="00DA7DB7">
        <w:rPr>
          <w:rFonts w:ascii="Times New Roman" w:hAnsi="Times New Roman" w:cs="Times New Roman"/>
          <w:sz w:val="28"/>
          <w:szCs w:val="28"/>
        </w:rPr>
        <w:t>е</w:t>
      </w:r>
      <w:r w:rsidR="00C353D8" w:rsidRPr="00C353D8">
        <w:rPr>
          <w:rFonts w:ascii="Times New Roman" w:hAnsi="Times New Roman" w:cs="Times New Roman"/>
          <w:sz w:val="28"/>
          <w:szCs w:val="28"/>
        </w:rPr>
        <w:t xml:space="preserve">тся непосредственно в </w:t>
      </w:r>
      <w:r w:rsidR="00DA7DB7">
        <w:rPr>
          <w:rFonts w:ascii="Times New Roman" w:hAnsi="Times New Roman" w:cs="Times New Roman"/>
          <w:sz w:val="28"/>
          <w:szCs w:val="28"/>
        </w:rPr>
        <w:t xml:space="preserve">государственном, муниципальном архиве  (далее  - архиве). </w:t>
      </w:r>
    </w:p>
    <w:p w:rsidR="000D4F68" w:rsidRDefault="00DA7DB7" w:rsidP="00DA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Опись </w:t>
      </w:r>
      <w:r w:rsidRPr="00C353D8">
        <w:rPr>
          <w:rFonts w:ascii="Times New Roman" w:hAnsi="Times New Roman" w:cs="Times New Roman"/>
          <w:sz w:val="28"/>
          <w:szCs w:val="28"/>
        </w:rPr>
        <w:t xml:space="preserve">документов личного происхождения </w:t>
      </w:r>
      <w:r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BD29A4">
        <w:rPr>
          <w:rFonts w:ascii="Times New Roman" w:hAnsi="Times New Roman" w:cs="Times New Roman"/>
          <w:sz w:val="28"/>
          <w:szCs w:val="28"/>
        </w:rPr>
        <w:t>двух</w:t>
      </w:r>
      <w:r w:rsidR="00C353D8" w:rsidRPr="00C353D8">
        <w:rPr>
          <w:rFonts w:ascii="Times New Roman" w:hAnsi="Times New Roman" w:cs="Times New Roman"/>
          <w:sz w:val="28"/>
          <w:szCs w:val="28"/>
        </w:rPr>
        <w:t xml:space="preserve"> видов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3D8" w:rsidRPr="00C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68" w:rsidRDefault="00C353D8" w:rsidP="00BF7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D8">
        <w:rPr>
          <w:rFonts w:ascii="Times New Roman" w:hAnsi="Times New Roman" w:cs="Times New Roman"/>
          <w:sz w:val="28"/>
          <w:szCs w:val="28"/>
        </w:rPr>
        <w:t>сдаточн</w:t>
      </w:r>
      <w:r w:rsidR="00DA7DB7">
        <w:rPr>
          <w:rFonts w:ascii="Times New Roman" w:hAnsi="Times New Roman" w:cs="Times New Roman"/>
          <w:sz w:val="28"/>
          <w:szCs w:val="28"/>
        </w:rPr>
        <w:t>ая</w:t>
      </w:r>
      <w:r w:rsidRPr="00C353D8">
        <w:rPr>
          <w:rFonts w:ascii="Times New Roman" w:hAnsi="Times New Roman" w:cs="Times New Roman"/>
          <w:sz w:val="28"/>
          <w:szCs w:val="28"/>
        </w:rPr>
        <w:t xml:space="preserve"> </w:t>
      </w:r>
      <w:r w:rsidR="000D4F68">
        <w:rPr>
          <w:rFonts w:ascii="Times New Roman" w:hAnsi="Times New Roman" w:cs="Times New Roman"/>
          <w:sz w:val="28"/>
          <w:szCs w:val="28"/>
        </w:rPr>
        <w:t>опис</w:t>
      </w:r>
      <w:r w:rsidR="00DA7DB7">
        <w:rPr>
          <w:rFonts w:ascii="Times New Roman" w:hAnsi="Times New Roman" w:cs="Times New Roman"/>
          <w:sz w:val="28"/>
          <w:szCs w:val="28"/>
        </w:rPr>
        <w:t xml:space="preserve">ь  - опись, которая составляется </w:t>
      </w:r>
      <w:r w:rsidR="000D4F68">
        <w:rPr>
          <w:rFonts w:ascii="Times New Roman" w:hAnsi="Times New Roman" w:cs="Times New Roman"/>
          <w:sz w:val="28"/>
          <w:szCs w:val="28"/>
        </w:rPr>
        <w:t>после</w:t>
      </w:r>
      <w:r w:rsidR="00DA7DB7">
        <w:rPr>
          <w:rFonts w:ascii="Times New Roman" w:hAnsi="Times New Roman" w:cs="Times New Roman"/>
          <w:sz w:val="28"/>
          <w:szCs w:val="28"/>
        </w:rPr>
        <w:t xml:space="preserve"> первичной обработки документов</w:t>
      </w:r>
      <w:r w:rsidR="000D4F68">
        <w:rPr>
          <w:rFonts w:ascii="Times New Roman" w:hAnsi="Times New Roman" w:cs="Times New Roman"/>
          <w:sz w:val="28"/>
          <w:szCs w:val="28"/>
        </w:rPr>
        <w:t>;</w:t>
      </w:r>
    </w:p>
    <w:p w:rsidR="00A12C53" w:rsidRDefault="000D4F68" w:rsidP="000D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</w:t>
      </w:r>
      <w:r w:rsidR="00DA7D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опис</w:t>
      </w:r>
      <w:r w:rsidR="00DA7DB7">
        <w:rPr>
          <w:rFonts w:ascii="Times New Roman" w:hAnsi="Times New Roman" w:cs="Times New Roman"/>
          <w:sz w:val="28"/>
          <w:szCs w:val="28"/>
        </w:rPr>
        <w:t xml:space="preserve">ь  - опись, которая составляется </w:t>
      </w:r>
      <w:r w:rsidR="00C353D8" w:rsidRPr="00C353D8">
        <w:rPr>
          <w:rFonts w:ascii="Times New Roman" w:hAnsi="Times New Roman" w:cs="Times New Roman"/>
          <w:sz w:val="28"/>
          <w:szCs w:val="28"/>
        </w:rPr>
        <w:t>после научного описания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2C53" w:rsidRDefault="00A12C53" w:rsidP="00A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35380" w:rsidRPr="00D35380">
        <w:rPr>
          <w:rFonts w:ascii="Times New Roman" w:hAnsi="Times New Roman" w:cs="Times New Roman"/>
          <w:sz w:val="28"/>
          <w:szCs w:val="28"/>
        </w:rPr>
        <w:t>Сдаточн</w:t>
      </w:r>
      <w:r w:rsidR="00941175">
        <w:rPr>
          <w:rFonts w:ascii="Times New Roman" w:hAnsi="Times New Roman" w:cs="Times New Roman"/>
          <w:sz w:val="28"/>
          <w:szCs w:val="28"/>
        </w:rPr>
        <w:t>ая</w:t>
      </w:r>
      <w:r w:rsidR="00D35380" w:rsidRPr="00D35380">
        <w:rPr>
          <w:rFonts w:ascii="Times New Roman" w:hAnsi="Times New Roman" w:cs="Times New Roman"/>
          <w:sz w:val="28"/>
          <w:szCs w:val="28"/>
        </w:rPr>
        <w:t xml:space="preserve"> опис</w:t>
      </w:r>
      <w:r w:rsidR="00941175">
        <w:rPr>
          <w:rFonts w:ascii="Times New Roman" w:hAnsi="Times New Roman" w:cs="Times New Roman"/>
          <w:sz w:val="28"/>
          <w:szCs w:val="28"/>
        </w:rPr>
        <w:t>ь</w:t>
      </w:r>
      <w:r w:rsidR="00D35380" w:rsidRPr="00D35380">
        <w:rPr>
          <w:rFonts w:ascii="Times New Roman" w:hAnsi="Times New Roman" w:cs="Times New Roman"/>
          <w:sz w:val="28"/>
          <w:szCs w:val="28"/>
        </w:rPr>
        <w:t xml:space="preserve"> документов личного происхождения составля</w:t>
      </w:r>
      <w:r w:rsidR="00941175">
        <w:rPr>
          <w:rFonts w:ascii="Times New Roman" w:hAnsi="Times New Roman" w:cs="Times New Roman"/>
          <w:sz w:val="28"/>
          <w:szCs w:val="28"/>
        </w:rPr>
        <w:t>е</w:t>
      </w:r>
      <w:r w:rsidR="00D35380" w:rsidRPr="00D3538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E4A" w:rsidRDefault="009B3E4A" w:rsidP="00A1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стадии включения  граждан, архивы которых подлежат учету и приему в архивы, в список граждан (собственников или владельцев  архивных документов) – источников комплектования архива;</w:t>
      </w:r>
    </w:p>
    <w:p w:rsidR="00194270" w:rsidRPr="00194270" w:rsidRDefault="00D35380" w:rsidP="009B3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80">
        <w:rPr>
          <w:rFonts w:ascii="Times New Roman" w:hAnsi="Times New Roman" w:cs="Times New Roman"/>
          <w:sz w:val="28"/>
          <w:szCs w:val="28"/>
        </w:rPr>
        <w:t>в процессе комплектования архива документами личного происхождения</w:t>
      </w:r>
      <w:r w:rsidR="00A12C53">
        <w:rPr>
          <w:rFonts w:ascii="Times New Roman" w:hAnsi="Times New Roman" w:cs="Times New Roman"/>
          <w:sz w:val="28"/>
          <w:szCs w:val="28"/>
        </w:rPr>
        <w:t xml:space="preserve"> уже </w:t>
      </w:r>
      <w:r w:rsidR="0028019B">
        <w:rPr>
          <w:rFonts w:ascii="Times New Roman" w:hAnsi="Times New Roman" w:cs="Times New Roman"/>
          <w:sz w:val="28"/>
          <w:szCs w:val="28"/>
        </w:rPr>
        <w:t xml:space="preserve"> имеющегося в архиве фонда</w:t>
      </w:r>
      <w:r w:rsidRPr="00D35380">
        <w:rPr>
          <w:rFonts w:ascii="Times New Roman" w:hAnsi="Times New Roman" w:cs="Times New Roman"/>
          <w:sz w:val="28"/>
          <w:szCs w:val="28"/>
        </w:rPr>
        <w:t xml:space="preserve">, которые поступают на 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(муниципальное) хранение </w:t>
      </w:r>
      <w:r w:rsidRPr="00D35380">
        <w:rPr>
          <w:rFonts w:ascii="Times New Roman" w:hAnsi="Times New Roman" w:cs="Times New Roman"/>
          <w:sz w:val="28"/>
          <w:szCs w:val="28"/>
        </w:rPr>
        <w:t xml:space="preserve">в неупорядоченном виде, </w:t>
      </w:r>
      <w:proofErr w:type="gramStart"/>
      <w:r w:rsidRPr="00D353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380">
        <w:rPr>
          <w:rFonts w:ascii="Times New Roman" w:hAnsi="Times New Roman" w:cs="Times New Roman"/>
          <w:sz w:val="28"/>
          <w:szCs w:val="28"/>
        </w:rPr>
        <w:t xml:space="preserve"> недостаточной атрибуцией или полным ее отсутствием, без какого-л</w:t>
      </w:r>
      <w:r w:rsidR="009B3E4A">
        <w:rPr>
          <w:rFonts w:ascii="Times New Roman" w:hAnsi="Times New Roman" w:cs="Times New Roman"/>
          <w:sz w:val="28"/>
          <w:szCs w:val="28"/>
        </w:rPr>
        <w:t>ибо научно-справочного аппарата.</w:t>
      </w:r>
    </w:p>
    <w:p w:rsidR="00BD29A4" w:rsidRDefault="0028019B" w:rsidP="000D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35380">
        <w:rPr>
          <w:rFonts w:ascii="Times New Roman" w:hAnsi="Times New Roman"/>
          <w:sz w:val="28"/>
          <w:szCs w:val="28"/>
        </w:rPr>
        <w:t xml:space="preserve">Сдаточная опись – это </w:t>
      </w:r>
      <w:r w:rsidR="00D35380" w:rsidRPr="00D35380">
        <w:rPr>
          <w:rFonts w:ascii="Times New Roman" w:hAnsi="Times New Roman"/>
          <w:sz w:val="28"/>
          <w:szCs w:val="28"/>
        </w:rPr>
        <w:t>перечень  дел, раскрывающий количество,</w:t>
      </w:r>
      <w:r w:rsidR="008D4B2A">
        <w:rPr>
          <w:rFonts w:ascii="Times New Roman" w:hAnsi="Times New Roman"/>
          <w:sz w:val="28"/>
          <w:szCs w:val="28"/>
        </w:rPr>
        <w:t xml:space="preserve"> состав и содержание документов, это первичный элемент научно-справочного </w:t>
      </w:r>
      <w:r w:rsidR="00323B8F">
        <w:rPr>
          <w:rFonts w:ascii="Times New Roman" w:hAnsi="Times New Roman"/>
          <w:sz w:val="28"/>
          <w:szCs w:val="28"/>
        </w:rPr>
        <w:t xml:space="preserve"> </w:t>
      </w:r>
      <w:r w:rsidR="008D4B2A">
        <w:rPr>
          <w:rFonts w:ascii="Times New Roman" w:hAnsi="Times New Roman"/>
          <w:sz w:val="28"/>
          <w:szCs w:val="28"/>
        </w:rPr>
        <w:t xml:space="preserve">аппарата, учетный документ при приеме документов </w:t>
      </w:r>
      <w:proofErr w:type="spellStart"/>
      <w:r w:rsidR="008D4B2A">
        <w:rPr>
          <w:rFonts w:ascii="Times New Roman" w:hAnsi="Times New Roman"/>
          <w:sz w:val="28"/>
          <w:szCs w:val="28"/>
        </w:rPr>
        <w:t>фондообразователя</w:t>
      </w:r>
      <w:proofErr w:type="spellEnd"/>
      <w:r w:rsidR="008D4B2A">
        <w:rPr>
          <w:rFonts w:ascii="Times New Roman" w:hAnsi="Times New Roman"/>
          <w:sz w:val="28"/>
          <w:szCs w:val="28"/>
        </w:rPr>
        <w:t xml:space="preserve"> на постоянное хранение.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240" w:rsidRPr="0028019B" w:rsidRDefault="009B3E4A" w:rsidP="000D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323B8F">
        <w:rPr>
          <w:rFonts w:ascii="Times New Roman" w:hAnsi="Times New Roman"/>
          <w:sz w:val="28"/>
          <w:szCs w:val="28"/>
        </w:rPr>
        <w:t xml:space="preserve">Назначение сдаточной описи – дать общее представление о количестве, составе и содержании документов. </w:t>
      </w:r>
    </w:p>
    <w:p w:rsidR="000D4F68" w:rsidRPr="00BD29A4" w:rsidRDefault="0028019B" w:rsidP="00BD29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3E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35380">
        <w:rPr>
          <w:rFonts w:ascii="Times New Roman" w:hAnsi="Times New Roman"/>
          <w:sz w:val="28"/>
          <w:szCs w:val="28"/>
        </w:rPr>
        <w:t xml:space="preserve">Сдаточная опись составляется в произвольной форме (приложение </w:t>
      </w:r>
      <w:r w:rsidR="006E69A8">
        <w:rPr>
          <w:rFonts w:ascii="Times New Roman" w:hAnsi="Times New Roman"/>
          <w:sz w:val="28"/>
          <w:szCs w:val="28"/>
        </w:rPr>
        <w:t>к Памятке</w:t>
      </w:r>
      <w:r w:rsidR="00D35380">
        <w:rPr>
          <w:rFonts w:ascii="Times New Roman" w:hAnsi="Times New Roman"/>
          <w:sz w:val="28"/>
          <w:szCs w:val="28"/>
        </w:rPr>
        <w:t>)</w:t>
      </w:r>
      <w:r w:rsidR="00D27452">
        <w:rPr>
          <w:rFonts w:ascii="Times New Roman" w:hAnsi="Times New Roman"/>
          <w:sz w:val="28"/>
          <w:szCs w:val="28"/>
        </w:rPr>
        <w:t>,</w:t>
      </w:r>
      <w:r w:rsidR="00A12C53">
        <w:rPr>
          <w:rFonts w:ascii="Times New Roman" w:hAnsi="Times New Roman"/>
          <w:sz w:val="28"/>
          <w:szCs w:val="28"/>
        </w:rPr>
        <w:t xml:space="preserve"> </w:t>
      </w:r>
      <w:r w:rsidR="00A12C53">
        <w:rPr>
          <w:rFonts w:ascii="Times New Roman" w:hAnsi="Times New Roman" w:cs="Times New Roman"/>
          <w:sz w:val="28"/>
          <w:szCs w:val="28"/>
        </w:rPr>
        <w:t xml:space="preserve"> в </w:t>
      </w:r>
      <w:r w:rsidR="000D4F68">
        <w:rPr>
          <w:rFonts w:ascii="Times New Roman" w:hAnsi="Times New Roman" w:cs="Times New Roman"/>
          <w:sz w:val="28"/>
          <w:szCs w:val="28"/>
        </w:rPr>
        <w:t>двух</w:t>
      </w:r>
      <w:r w:rsidR="00A12C53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BD29A4">
        <w:rPr>
          <w:rFonts w:ascii="Times New Roman" w:hAnsi="Times New Roman" w:cs="Times New Roman"/>
          <w:sz w:val="28"/>
          <w:szCs w:val="28"/>
        </w:rPr>
        <w:t xml:space="preserve">, </w:t>
      </w:r>
      <w:r w:rsidR="0093045B">
        <w:rPr>
          <w:rFonts w:ascii="Times New Roman" w:hAnsi="Times New Roman" w:cs="Times New Roman"/>
          <w:sz w:val="28"/>
          <w:szCs w:val="28"/>
        </w:rPr>
        <w:t>о</w:t>
      </w:r>
      <w:r w:rsidR="00A12C53">
        <w:rPr>
          <w:rFonts w:ascii="Times New Roman" w:hAnsi="Times New Roman" w:cs="Times New Roman"/>
          <w:sz w:val="28"/>
          <w:szCs w:val="28"/>
        </w:rPr>
        <w:t>дин экзе</w:t>
      </w:r>
      <w:r w:rsidR="000D4F68">
        <w:rPr>
          <w:rFonts w:ascii="Times New Roman" w:hAnsi="Times New Roman" w:cs="Times New Roman"/>
          <w:sz w:val="28"/>
          <w:szCs w:val="28"/>
        </w:rPr>
        <w:t>мпляр</w:t>
      </w:r>
      <w:r w:rsidR="00BD29A4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0D4F68">
        <w:rPr>
          <w:rFonts w:ascii="Times New Roman" w:hAnsi="Times New Roman" w:cs="Times New Roman"/>
          <w:sz w:val="28"/>
          <w:szCs w:val="28"/>
        </w:rPr>
        <w:t xml:space="preserve"> остается в архиве, второй </w:t>
      </w:r>
      <w:r w:rsidR="00A12C53">
        <w:rPr>
          <w:rFonts w:ascii="Times New Roman" w:hAnsi="Times New Roman" w:cs="Times New Roman"/>
          <w:sz w:val="28"/>
          <w:szCs w:val="28"/>
        </w:rPr>
        <w:t xml:space="preserve">-  </w:t>
      </w:r>
      <w:r w:rsidR="00BD29A4">
        <w:rPr>
          <w:rFonts w:ascii="Times New Roman" w:hAnsi="Times New Roman" w:cs="Times New Roman"/>
          <w:sz w:val="28"/>
          <w:szCs w:val="28"/>
        </w:rPr>
        <w:t>передается</w:t>
      </w:r>
      <w:r w:rsidR="00A12C53">
        <w:rPr>
          <w:rFonts w:ascii="Times New Roman" w:hAnsi="Times New Roman" w:cs="Times New Roman"/>
          <w:sz w:val="28"/>
          <w:szCs w:val="28"/>
        </w:rPr>
        <w:t xml:space="preserve"> собственнику документов.</w:t>
      </w:r>
    </w:p>
    <w:p w:rsidR="00793973" w:rsidRPr="00F54BE3" w:rsidRDefault="009C3511" w:rsidP="00BC0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971">
        <w:rPr>
          <w:rFonts w:ascii="Times New Roman" w:hAnsi="Times New Roman"/>
          <w:sz w:val="28"/>
          <w:szCs w:val="28"/>
        </w:rPr>
        <w:t xml:space="preserve"> </w:t>
      </w:r>
    </w:p>
    <w:p w:rsidR="00895CD1" w:rsidRPr="00631A24" w:rsidRDefault="00D35380" w:rsidP="0063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23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8F" w:rsidRPr="00323B8F">
        <w:rPr>
          <w:rFonts w:ascii="Times New Roman" w:hAnsi="Times New Roman" w:cs="Times New Roman"/>
          <w:b/>
          <w:sz w:val="28"/>
          <w:szCs w:val="28"/>
        </w:rPr>
        <w:t>Основные виды работ</w:t>
      </w:r>
      <w:r w:rsidR="00BC0240">
        <w:rPr>
          <w:rFonts w:ascii="Times New Roman" w:hAnsi="Times New Roman" w:cs="Times New Roman"/>
          <w:b/>
          <w:sz w:val="28"/>
          <w:szCs w:val="28"/>
        </w:rPr>
        <w:t xml:space="preserve"> на стадии с</w:t>
      </w:r>
      <w:r w:rsidR="00323B8F" w:rsidRPr="00323B8F">
        <w:rPr>
          <w:rFonts w:ascii="Times New Roman" w:hAnsi="Times New Roman" w:cs="Times New Roman"/>
          <w:b/>
          <w:sz w:val="28"/>
          <w:szCs w:val="28"/>
        </w:rPr>
        <w:t>оставлени</w:t>
      </w:r>
      <w:r w:rsidR="00BC0240">
        <w:rPr>
          <w:rFonts w:ascii="Times New Roman" w:hAnsi="Times New Roman" w:cs="Times New Roman"/>
          <w:b/>
          <w:sz w:val="28"/>
          <w:szCs w:val="28"/>
        </w:rPr>
        <w:t>я</w:t>
      </w:r>
      <w:r w:rsidR="00323B8F" w:rsidRPr="00323B8F">
        <w:rPr>
          <w:rFonts w:ascii="Times New Roman" w:hAnsi="Times New Roman" w:cs="Times New Roman"/>
          <w:b/>
          <w:sz w:val="28"/>
          <w:szCs w:val="28"/>
        </w:rPr>
        <w:t xml:space="preserve"> сдаточной описи</w:t>
      </w:r>
    </w:p>
    <w:p w:rsidR="009B3E4A" w:rsidRDefault="009B3E4A" w:rsidP="00BC0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CD1" w:rsidRDefault="00D35380" w:rsidP="00BC0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7479F" w:rsidRPr="00F54BE3">
        <w:rPr>
          <w:rFonts w:ascii="Times New Roman" w:hAnsi="Times New Roman" w:cs="Times New Roman"/>
          <w:sz w:val="28"/>
          <w:szCs w:val="28"/>
        </w:rPr>
        <w:t xml:space="preserve"> </w:t>
      </w:r>
      <w:r w:rsidR="00BC0240">
        <w:rPr>
          <w:rFonts w:ascii="Times New Roman" w:hAnsi="Times New Roman" w:cs="Times New Roman"/>
          <w:sz w:val="28"/>
          <w:szCs w:val="28"/>
        </w:rPr>
        <w:t xml:space="preserve"> </w:t>
      </w:r>
      <w:r w:rsidR="00323B8F">
        <w:rPr>
          <w:rFonts w:ascii="Times New Roman" w:hAnsi="Times New Roman" w:cs="Times New Roman"/>
          <w:sz w:val="28"/>
          <w:szCs w:val="28"/>
        </w:rPr>
        <w:t>При составлении сдаточной описи необходимо:</w:t>
      </w:r>
    </w:p>
    <w:p w:rsidR="00895CD1" w:rsidRDefault="00323B8F" w:rsidP="001F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</w:t>
      </w:r>
      <w:r w:rsidR="00A7479F" w:rsidRPr="00F54BE3">
        <w:rPr>
          <w:rFonts w:ascii="Times New Roman" w:hAnsi="Times New Roman" w:cs="Times New Roman"/>
          <w:sz w:val="28"/>
          <w:szCs w:val="28"/>
        </w:rPr>
        <w:t>истематизаци</w:t>
      </w:r>
      <w:r>
        <w:rPr>
          <w:rFonts w:ascii="Times New Roman" w:hAnsi="Times New Roman" w:cs="Times New Roman"/>
          <w:sz w:val="28"/>
          <w:szCs w:val="28"/>
        </w:rPr>
        <w:t xml:space="preserve">ю документов </w:t>
      </w:r>
      <w:r w:rsidR="00A7479F" w:rsidRPr="00F54BE3">
        <w:rPr>
          <w:rFonts w:ascii="Times New Roman" w:hAnsi="Times New Roman" w:cs="Times New Roman"/>
          <w:sz w:val="28"/>
          <w:szCs w:val="28"/>
        </w:rPr>
        <w:t>по видам и/или группам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895CD1">
        <w:rPr>
          <w:rFonts w:ascii="Times New Roman" w:hAnsi="Times New Roman" w:cs="Times New Roman"/>
          <w:sz w:val="28"/>
          <w:szCs w:val="28"/>
        </w:rPr>
        <w:t>ервичн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95CD1">
        <w:rPr>
          <w:rFonts w:ascii="Times New Roman" w:hAnsi="Times New Roman" w:cs="Times New Roman"/>
          <w:sz w:val="28"/>
          <w:szCs w:val="28"/>
        </w:rPr>
        <w:t xml:space="preserve"> </w:t>
      </w:r>
      <w:r w:rsidR="00A7479F" w:rsidRPr="00F54BE3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79F" w:rsidRPr="00F54BE3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895CD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323B8F" w:rsidRDefault="00323B8F" w:rsidP="001F6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условные дела;</w:t>
      </w:r>
    </w:p>
    <w:p w:rsidR="00895CD1" w:rsidRDefault="00DA7DB7" w:rsidP="00323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B8F">
        <w:rPr>
          <w:rFonts w:ascii="Times New Roman" w:hAnsi="Times New Roman" w:cs="Times New Roman"/>
          <w:sz w:val="28"/>
          <w:szCs w:val="28"/>
        </w:rPr>
        <w:t>составить</w:t>
      </w:r>
      <w:r w:rsidR="00895CD1">
        <w:rPr>
          <w:rFonts w:ascii="Times New Roman" w:hAnsi="Times New Roman" w:cs="Times New Roman"/>
          <w:sz w:val="28"/>
          <w:szCs w:val="28"/>
        </w:rPr>
        <w:t xml:space="preserve"> заголовк</w:t>
      </w:r>
      <w:r w:rsidR="00323B8F">
        <w:rPr>
          <w:rFonts w:ascii="Times New Roman" w:hAnsi="Times New Roman" w:cs="Times New Roman"/>
          <w:sz w:val="28"/>
          <w:szCs w:val="28"/>
        </w:rPr>
        <w:t>и дел</w:t>
      </w:r>
      <w:r w:rsidR="00895CD1">
        <w:rPr>
          <w:rFonts w:ascii="Times New Roman" w:hAnsi="Times New Roman" w:cs="Times New Roman"/>
          <w:sz w:val="28"/>
          <w:szCs w:val="28"/>
        </w:rPr>
        <w:t>;</w:t>
      </w:r>
    </w:p>
    <w:p w:rsidR="005212C9" w:rsidRDefault="00323B8F" w:rsidP="009C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отсистематизировать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79F" w:rsidRPr="00F54BE3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79F" w:rsidRPr="00F54BE3">
        <w:rPr>
          <w:rFonts w:ascii="Times New Roman" w:hAnsi="Times New Roman" w:cs="Times New Roman"/>
          <w:sz w:val="28"/>
          <w:szCs w:val="28"/>
        </w:rPr>
        <w:t xml:space="preserve"> внутри обработанного комплекса. </w:t>
      </w:r>
    </w:p>
    <w:p w:rsidR="00895CD1" w:rsidRPr="00323B8F" w:rsidRDefault="00BC0240" w:rsidP="00323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23B8F" w:rsidRPr="00323B8F">
        <w:rPr>
          <w:rFonts w:ascii="Times New Roman" w:hAnsi="Times New Roman" w:cs="Times New Roman"/>
          <w:sz w:val="28"/>
          <w:szCs w:val="28"/>
        </w:rPr>
        <w:t xml:space="preserve">. </w:t>
      </w:r>
      <w:r w:rsidR="00895CD1" w:rsidRPr="00323B8F">
        <w:rPr>
          <w:rFonts w:ascii="Times New Roman" w:hAnsi="Times New Roman" w:cs="Times New Roman"/>
          <w:sz w:val="28"/>
          <w:szCs w:val="28"/>
        </w:rPr>
        <w:t xml:space="preserve">В процессе составления сдаточной описи </w:t>
      </w:r>
      <w:r w:rsidR="00895CD1" w:rsidRPr="00BD29A4">
        <w:rPr>
          <w:rFonts w:ascii="Times New Roman" w:hAnsi="Times New Roman" w:cs="Times New Roman"/>
          <w:b/>
          <w:i/>
          <w:sz w:val="28"/>
          <w:szCs w:val="28"/>
        </w:rPr>
        <w:t>не проводятся</w:t>
      </w:r>
      <w:r w:rsidR="00895CD1" w:rsidRPr="00323B8F">
        <w:rPr>
          <w:rFonts w:ascii="Times New Roman" w:hAnsi="Times New Roman" w:cs="Times New Roman"/>
          <w:sz w:val="28"/>
          <w:szCs w:val="28"/>
        </w:rPr>
        <w:t xml:space="preserve"> (за исключением ОЦД)</w:t>
      </w:r>
      <w:r w:rsidR="00A7479F" w:rsidRPr="00323B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CD1" w:rsidRDefault="00895CD1" w:rsidP="0089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79F" w:rsidRPr="00895CD1">
        <w:rPr>
          <w:rFonts w:ascii="Times New Roman" w:hAnsi="Times New Roman" w:cs="Times New Roman"/>
          <w:sz w:val="28"/>
          <w:szCs w:val="28"/>
        </w:rPr>
        <w:t>систематизация док</w:t>
      </w:r>
      <w:r>
        <w:rPr>
          <w:rFonts w:ascii="Times New Roman" w:hAnsi="Times New Roman" w:cs="Times New Roman"/>
          <w:sz w:val="28"/>
          <w:szCs w:val="28"/>
        </w:rPr>
        <w:t>ументов (листов) по хронологии;</w:t>
      </w:r>
    </w:p>
    <w:p w:rsidR="00895CD1" w:rsidRDefault="00A7479F" w:rsidP="0089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D1">
        <w:rPr>
          <w:rFonts w:ascii="Times New Roman" w:hAnsi="Times New Roman" w:cs="Times New Roman"/>
          <w:sz w:val="28"/>
          <w:szCs w:val="28"/>
        </w:rPr>
        <w:t>нумерация</w:t>
      </w:r>
      <w:r w:rsidR="00895CD1">
        <w:rPr>
          <w:rFonts w:ascii="Times New Roman" w:hAnsi="Times New Roman" w:cs="Times New Roman"/>
          <w:sz w:val="28"/>
          <w:szCs w:val="28"/>
        </w:rPr>
        <w:t xml:space="preserve"> листов;</w:t>
      </w:r>
    </w:p>
    <w:p w:rsidR="00895CD1" w:rsidRDefault="00F54BE3" w:rsidP="0089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D1">
        <w:rPr>
          <w:rFonts w:ascii="Times New Roman" w:hAnsi="Times New Roman" w:cs="Times New Roman"/>
          <w:sz w:val="28"/>
          <w:szCs w:val="28"/>
        </w:rPr>
        <w:t>атрибуция документов (</w:t>
      </w:r>
      <w:r w:rsidR="00A7479F" w:rsidRPr="00895CD1">
        <w:rPr>
          <w:rFonts w:ascii="Times New Roman" w:hAnsi="Times New Roman" w:cs="Times New Roman"/>
          <w:sz w:val="28"/>
          <w:szCs w:val="28"/>
        </w:rPr>
        <w:t>т.е. установление видов или авторов документов, дат, места создания докуме</w:t>
      </w:r>
      <w:r w:rsidR="00895CD1">
        <w:rPr>
          <w:rFonts w:ascii="Times New Roman" w:hAnsi="Times New Roman" w:cs="Times New Roman"/>
          <w:sz w:val="28"/>
          <w:szCs w:val="28"/>
        </w:rPr>
        <w:t>нтов и способы воспроизведения);</w:t>
      </w:r>
    </w:p>
    <w:p w:rsidR="00A7479F" w:rsidRPr="00895CD1" w:rsidRDefault="00A7479F" w:rsidP="0089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D1">
        <w:rPr>
          <w:rFonts w:ascii="Times New Roman" w:hAnsi="Times New Roman" w:cs="Times New Roman"/>
          <w:sz w:val="28"/>
          <w:szCs w:val="28"/>
        </w:rPr>
        <w:t xml:space="preserve">вариантность и </w:t>
      </w:r>
      <w:proofErr w:type="spellStart"/>
      <w:r w:rsidRPr="00895CD1">
        <w:rPr>
          <w:rFonts w:ascii="Times New Roman" w:hAnsi="Times New Roman" w:cs="Times New Roman"/>
          <w:sz w:val="28"/>
          <w:szCs w:val="28"/>
        </w:rPr>
        <w:t>опубликованность</w:t>
      </w:r>
      <w:proofErr w:type="spellEnd"/>
      <w:r w:rsidRPr="00895CD1">
        <w:rPr>
          <w:rFonts w:ascii="Times New Roman" w:hAnsi="Times New Roman" w:cs="Times New Roman"/>
          <w:sz w:val="28"/>
          <w:szCs w:val="28"/>
        </w:rPr>
        <w:t xml:space="preserve">. </w:t>
      </w:r>
      <w:r w:rsidR="0089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80" w:rsidRPr="005F6A50" w:rsidRDefault="00D35380" w:rsidP="00220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E72" w:rsidRPr="005F6A50" w:rsidRDefault="005F6A50" w:rsidP="0063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E4E72" w:rsidRPr="005F6A50">
        <w:rPr>
          <w:rFonts w:ascii="Times New Roman" w:hAnsi="Times New Roman" w:cs="Times New Roman"/>
          <w:b/>
          <w:sz w:val="28"/>
          <w:szCs w:val="28"/>
        </w:rPr>
        <w:t xml:space="preserve">Требования, предъявляемые  к составлению </w:t>
      </w:r>
      <w:r w:rsidR="00D35380" w:rsidRPr="005F6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72" w:rsidRPr="005F6A50">
        <w:rPr>
          <w:rFonts w:ascii="Times New Roman" w:hAnsi="Times New Roman" w:cs="Times New Roman"/>
          <w:b/>
          <w:sz w:val="28"/>
          <w:szCs w:val="28"/>
        </w:rPr>
        <w:t>сдаточной описи</w:t>
      </w:r>
    </w:p>
    <w:p w:rsidR="009B3E4A" w:rsidRDefault="009B3E4A" w:rsidP="002E4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F21" w:rsidRDefault="005F6A50" w:rsidP="009B3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 </w:t>
      </w:r>
      <w:r w:rsidRPr="005F6A50">
        <w:rPr>
          <w:rFonts w:ascii="Times New Roman" w:hAnsi="Times New Roman" w:cs="Times New Roman"/>
          <w:sz w:val="28"/>
          <w:szCs w:val="28"/>
        </w:rPr>
        <w:t xml:space="preserve">описании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личного происхождения </w:t>
      </w:r>
      <w:r w:rsidRPr="005F6A50">
        <w:rPr>
          <w:rFonts w:ascii="Times New Roman" w:hAnsi="Times New Roman" w:cs="Times New Roman"/>
          <w:sz w:val="28"/>
          <w:szCs w:val="28"/>
        </w:rPr>
        <w:t>на стадии сдаточной описи</w:t>
      </w:r>
      <w:r w:rsidR="009B3E4A">
        <w:rPr>
          <w:rFonts w:ascii="Times New Roman" w:hAnsi="Times New Roman" w:cs="Times New Roman"/>
          <w:sz w:val="28"/>
          <w:szCs w:val="28"/>
        </w:rPr>
        <w:t xml:space="preserve"> (при включении  граждан  в список граждан (собственников или владельцев  архивных документов) – источников комплектования архива или </w:t>
      </w:r>
      <w:r w:rsidR="009B3E4A" w:rsidRPr="00D35380">
        <w:rPr>
          <w:rFonts w:ascii="Times New Roman" w:hAnsi="Times New Roman" w:cs="Times New Roman"/>
          <w:sz w:val="28"/>
          <w:szCs w:val="28"/>
        </w:rPr>
        <w:t>в процессе комплектования архива документами личного происхождения</w:t>
      </w:r>
      <w:r w:rsidR="009B3E4A">
        <w:rPr>
          <w:rFonts w:ascii="Times New Roman" w:hAnsi="Times New Roman" w:cs="Times New Roman"/>
          <w:sz w:val="28"/>
          <w:szCs w:val="28"/>
        </w:rPr>
        <w:t xml:space="preserve"> уже  имеющегося в архиве фонда)</w:t>
      </w:r>
      <w:r w:rsidRPr="005F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220F21">
        <w:rPr>
          <w:rFonts w:ascii="Times New Roman" w:hAnsi="Times New Roman" w:cs="Times New Roman"/>
          <w:sz w:val="28"/>
          <w:szCs w:val="28"/>
        </w:rPr>
        <w:t>:</w:t>
      </w:r>
    </w:p>
    <w:p w:rsidR="005F6A50" w:rsidRPr="00BD29A4" w:rsidRDefault="00220F21" w:rsidP="002E4E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9A4">
        <w:rPr>
          <w:rFonts w:ascii="Times New Roman" w:hAnsi="Times New Roman" w:cs="Times New Roman"/>
          <w:i/>
          <w:sz w:val="28"/>
          <w:szCs w:val="28"/>
        </w:rPr>
        <w:t>3.1.1.</w:t>
      </w:r>
      <w:r w:rsidR="001E4115" w:rsidRPr="00BD29A4">
        <w:rPr>
          <w:rFonts w:ascii="Times New Roman" w:hAnsi="Times New Roman" w:cs="Times New Roman"/>
          <w:i/>
          <w:sz w:val="28"/>
          <w:szCs w:val="28"/>
        </w:rPr>
        <w:t xml:space="preserve"> установить</w:t>
      </w:r>
      <w:r w:rsidR="005F6A50" w:rsidRPr="00BD29A4">
        <w:rPr>
          <w:rFonts w:ascii="Times New Roman" w:hAnsi="Times New Roman" w:cs="Times New Roman"/>
          <w:i/>
          <w:sz w:val="28"/>
          <w:szCs w:val="28"/>
        </w:rPr>
        <w:t>:</w:t>
      </w:r>
    </w:p>
    <w:p w:rsidR="001E4115" w:rsidRPr="001F6663" w:rsidRDefault="005F6A50" w:rsidP="001E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5F6A50">
        <w:rPr>
          <w:rFonts w:ascii="Times New Roman" w:hAnsi="Times New Roman" w:cs="Times New Roman"/>
          <w:sz w:val="28"/>
          <w:szCs w:val="28"/>
        </w:rPr>
        <w:t>комплект</w:t>
      </w:r>
      <w:r w:rsidR="001E4115">
        <w:rPr>
          <w:rFonts w:ascii="Times New Roman" w:hAnsi="Times New Roman" w:cs="Times New Roman"/>
          <w:sz w:val="28"/>
          <w:szCs w:val="28"/>
        </w:rPr>
        <w:t xml:space="preserve">ования фонда. </w:t>
      </w:r>
      <w:r w:rsidR="001E4115" w:rsidRPr="001F6663">
        <w:rPr>
          <w:rFonts w:ascii="Times New Roman" w:hAnsi="Times New Roman" w:cs="Times New Roman"/>
          <w:sz w:val="28"/>
          <w:szCs w:val="28"/>
        </w:rPr>
        <w:t xml:space="preserve">Если фонд комплектуется продолжительное время, и документы поступают в небольшом количестве, со значительными интервалами времени, желательно при составлении сдаточной описи более детально излагать информацию о составе документов, чтобы при дальнейшей работе с </w:t>
      </w:r>
      <w:proofErr w:type="spellStart"/>
      <w:r w:rsidR="001E4115" w:rsidRPr="001F6663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="001E4115" w:rsidRPr="001F6663">
        <w:rPr>
          <w:rFonts w:ascii="Times New Roman" w:hAnsi="Times New Roman" w:cs="Times New Roman"/>
          <w:sz w:val="28"/>
          <w:szCs w:val="28"/>
        </w:rPr>
        <w:t xml:space="preserve"> четко знать, какие документы уже имеются на хранении, а какими необходимо дополнить фонд. При комплектовании фондов личного происхождения надо стремиться к полноте состава документов, поскольку одним из критериев ценности фонда личного прои</w:t>
      </w:r>
      <w:r w:rsidR="008D4B2A">
        <w:rPr>
          <w:rFonts w:ascii="Times New Roman" w:hAnsi="Times New Roman" w:cs="Times New Roman"/>
          <w:sz w:val="28"/>
          <w:szCs w:val="28"/>
        </w:rPr>
        <w:t>схождения является его полнота;</w:t>
      </w:r>
    </w:p>
    <w:p w:rsidR="00B569FD" w:rsidRDefault="001E4115" w:rsidP="001E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1E4115">
        <w:t xml:space="preserve"> </w:t>
      </w:r>
      <w:r w:rsidRPr="001E4115">
        <w:rPr>
          <w:rFonts w:ascii="Times New Roman" w:hAnsi="Times New Roman" w:cs="Times New Roman"/>
          <w:sz w:val="28"/>
          <w:szCs w:val="28"/>
        </w:rPr>
        <w:t xml:space="preserve">документов всех поступлений комплектующегося фонда (без учета части, прошедшей научное </w:t>
      </w:r>
      <w:r>
        <w:rPr>
          <w:rFonts w:ascii="Times New Roman" w:hAnsi="Times New Roman" w:cs="Times New Roman"/>
          <w:sz w:val="28"/>
          <w:szCs w:val="28"/>
        </w:rPr>
        <w:t xml:space="preserve">описание, если таковая имеется). </w:t>
      </w:r>
      <w:r w:rsidR="00A7479F" w:rsidRPr="00F54BE3">
        <w:rPr>
          <w:rFonts w:ascii="Times New Roman" w:hAnsi="Times New Roman" w:cs="Times New Roman"/>
          <w:sz w:val="28"/>
          <w:szCs w:val="28"/>
        </w:rPr>
        <w:t>Если объем первого или дополнительного поступления документов фонда значителен и являет</w:t>
      </w:r>
      <w:r w:rsidR="008D4B2A">
        <w:rPr>
          <w:rFonts w:ascii="Times New Roman" w:hAnsi="Times New Roman" w:cs="Times New Roman"/>
          <w:sz w:val="28"/>
          <w:szCs w:val="28"/>
        </w:rPr>
        <w:t xml:space="preserve">ся практически полным, </w:t>
      </w:r>
      <w:r w:rsidR="00A7479F" w:rsidRPr="00F54BE3">
        <w:rPr>
          <w:rFonts w:ascii="Times New Roman" w:hAnsi="Times New Roman" w:cs="Times New Roman"/>
          <w:sz w:val="28"/>
          <w:szCs w:val="28"/>
        </w:rPr>
        <w:t>а часто первое по</w:t>
      </w:r>
      <w:r w:rsidR="008D4B2A">
        <w:rPr>
          <w:rFonts w:ascii="Times New Roman" w:hAnsi="Times New Roman" w:cs="Times New Roman"/>
          <w:sz w:val="28"/>
          <w:szCs w:val="28"/>
        </w:rPr>
        <w:t>ступление бывает и единственным</w:t>
      </w:r>
      <w:r w:rsidR="00A7479F" w:rsidRPr="00F54BE3">
        <w:rPr>
          <w:rFonts w:ascii="Times New Roman" w:hAnsi="Times New Roman" w:cs="Times New Roman"/>
          <w:sz w:val="28"/>
          <w:szCs w:val="28"/>
        </w:rPr>
        <w:t>, излишняя детализация при описании не обязательна. Чем крупнее поступление, тем менее подробным должн</w:t>
      </w:r>
      <w:r w:rsidR="008D4B2A">
        <w:rPr>
          <w:rFonts w:ascii="Times New Roman" w:hAnsi="Times New Roman" w:cs="Times New Roman"/>
          <w:sz w:val="28"/>
          <w:szCs w:val="28"/>
        </w:rPr>
        <w:t>о быть его описание, и наоборот;</w:t>
      </w:r>
    </w:p>
    <w:p w:rsidR="00BD29A4" w:rsidRPr="00BD29A4" w:rsidRDefault="001E4115" w:rsidP="00BD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</w:t>
      </w:r>
      <w:r w:rsidR="00001A71">
        <w:rPr>
          <w:rFonts w:ascii="Times New Roman" w:hAnsi="Times New Roman" w:cs="Times New Roman"/>
          <w:sz w:val="28"/>
          <w:szCs w:val="28"/>
        </w:rPr>
        <w:t>е особо ценных документов (</w:t>
      </w:r>
      <w:r>
        <w:rPr>
          <w:rFonts w:ascii="Times New Roman" w:hAnsi="Times New Roman" w:cs="Times New Roman"/>
          <w:sz w:val="28"/>
          <w:szCs w:val="28"/>
        </w:rPr>
        <w:t>ОЦД</w:t>
      </w:r>
      <w:r w:rsidR="00001A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663" w:rsidRPr="001F6663">
        <w:rPr>
          <w:rFonts w:ascii="Times New Roman" w:hAnsi="Times New Roman" w:cs="Times New Roman"/>
          <w:sz w:val="28"/>
          <w:szCs w:val="28"/>
        </w:rPr>
        <w:t>Необходимо оговаривать в заголовках оп</w:t>
      </w:r>
      <w:r w:rsidR="001F6663">
        <w:rPr>
          <w:rFonts w:ascii="Times New Roman" w:hAnsi="Times New Roman" w:cs="Times New Roman"/>
          <w:sz w:val="28"/>
          <w:szCs w:val="28"/>
        </w:rPr>
        <w:t xml:space="preserve">иси наличие ОЦД, но специально </w:t>
      </w:r>
      <w:r w:rsidR="001F6663" w:rsidRPr="001F6663">
        <w:rPr>
          <w:rFonts w:ascii="Times New Roman" w:hAnsi="Times New Roman" w:cs="Times New Roman"/>
          <w:sz w:val="28"/>
          <w:szCs w:val="28"/>
        </w:rPr>
        <w:t xml:space="preserve">выявлять их на стадии составления сдаточной описи не </w:t>
      </w:r>
      <w:r w:rsidR="008D4B2A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1F6663" w:rsidRPr="001F6663">
        <w:rPr>
          <w:rFonts w:ascii="Times New Roman" w:hAnsi="Times New Roman" w:cs="Times New Roman"/>
          <w:sz w:val="28"/>
          <w:szCs w:val="28"/>
        </w:rPr>
        <w:t>, так как это требует полной атрибуции докумен</w:t>
      </w:r>
      <w:r w:rsidR="008D4B2A">
        <w:rPr>
          <w:rFonts w:ascii="Times New Roman" w:hAnsi="Times New Roman" w:cs="Times New Roman"/>
          <w:sz w:val="28"/>
          <w:szCs w:val="28"/>
        </w:rPr>
        <w:t>тов.</w:t>
      </w:r>
      <w:r w:rsidR="001F6663" w:rsidRPr="001F6663">
        <w:rPr>
          <w:rFonts w:ascii="Times New Roman" w:hAnsi="Times New Roman" w:cs="Times New Roman"/>
          <w:sz w:val="28"/>
          <w:szCs w:val="28"/>
        </w:rPr>
        <w:t xml:space="preserve"> Условн</w:t>
      </w:r>
      <w:r w:rsidR="008D4B2A">
        <w:rPr>
          <w:rFonts w:ascii="Times New Roman" w:hAnsi="Times New Roman" w:cs="Times New Roman"/>
          <w:sz w:val="28"/>
          <w:szCs w:val="28"/>
        </w:rPr>
        <w:t xml:space="preserve">о сформированные </w:t>
      </w:r>
      <w:r w:rsidR="001F6663" w:rsidRPr="001F6663">
        <w:rPr>
          <w:rFonts w:ascii="Times New Roman" w:hAnsi="Times New Roman" w:cs="Times New Roman"/>
          <w:sz w:val="28"/>
          <w:szCs w:val="28"/>
        </w:rPr>
        <w:t xml:space="preserve">дела, содержащие ОЦД, должны быть описаны более детально. В этом случае, в заголовках дел, содержащих ОЦД, следует отметить </w:t>
      </w:r>
      <w:r w:rsidR="001F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663" w:rsidRPr="001F6663">
        <w:rPr>
          <w:rFonts w:ascii="Times New Roman" w:hAnsi="Times New Roman" w:cs="Times New Roman"/>
          <w:sz w:val="28"/>
          <w:szCs w:val="28"/>
        </w:rPr>
        <w:t>автографичность</w:t>
      </w:r>
      <w:proofErr w:type="spellEnd"/>
      <w:r w:rsidR="001F6663" w:rsidRPr="001F6663">
        <w:rPr>
          <w:rFonts w:ascii="Times New Roman" w:hAnsi="Times New Roman" w:cs="Times New Roman"/>
          <w:sz w:val="28"/>
          <w:szCs w:val="28"/>
        </w:rPr>
        <w:t>, дату документа (если она указана), количество листов, степень сохранности (если она неудовлетворительна)</w:t>
      </w:r>
      <w:r w:rsidR="00BD29A4">
        <w:rPr>
          <w:rFonts w:ascii="Times New Roman" w:hAnsi="Times New Roman" w:cs="Times New Roman"/>
          <w:sz w:val="28"/>
          <w:szCs w:val="28"/>
        </w:rPr>
        <w:t>.</w:t>
      </w:r>
    </w:p>
    <w:p w:rsidR="00BD29A4" w:rsidRPr="00BD29A4" w:rsidRDefault="006F5971" w:rsidP="009304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9A4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tbl>
      <w:tblPr>
        <w:tblW w:w="945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7"/>
      </w:tblGrid>
      <w:tr w:rsidR="006F5971" w:rsidTr="008D4B2A">
        <w:trPr>
          <w:trHeight w:val="960"/>
        </w:trPr>
        <w:tc>
          <w:tcPr>
            <w:tcW w:w="9457" w:type="dxa"/>
          </w:tcPr>
          <w:p w:rsidR="006F5971" w:rsidRPr="00BD29A4" w:rsidRDefault="006F5971" w:rsidP="00BD29A4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Описательные статьи из сдаточной описи №2 детского писателя </w:t>
            </w:r>
            <w:proofErr w:type="spellStart"/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>Н.В.Гернет</w:t>
            </w:r>
            <w:proofErr w:type="spellEnd"/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BD29A4" w:rsidRPr="00BD29A4" w:rsidRDefault="00BD29A4" w:rsidP="00D85A4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5971" w:rsidRPr="00B569FD" w:rsidRDefault="006F5971" w:rsidP="00D85A4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19. Ахматова А.А. Дарственные надписи на фото(2), стихотворение 3 док</w:t>
            </w:r>
            <w:proofErr w:type="gram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ариант), записанный для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Н.В.Гернет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(1).Автограф ОЦД </w:t>
            </w:r>
          </w:p>
          <w:p w:rsidR="006F5971" w:rsidRDefault="006F5971" w:rsidP="00D85A4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20. Зощенко М.М. "Глупая история". Рассказ. </w:t>
            </w:r>
            <w:proofErr w:type="gram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.) Автограф ОЦД 1 док. </w:t>
            </w:r>
          </w:p>
        </w:tc>
      </w:tr>
    </w:tbl>
    <w:p w:rsidR="00BD29A4" w:rsidRDefault="00BD29A4" w:rsidP="008D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71" w:rsidRDefault="00220F21" w:rsidP="000D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971">
        <w:rPr>
          <w:rFonts w:ascii="Times New Roman" w:hAnsi="Times New Roman" w:cs="Times New Roman"/>
          <w:i/>
          <w:sz w:val="28"/>
          <w:szCs w:val="28"/>
        </w:rPr>
        <w:t xml:space="preserve">3.1.2. </w:t>
      </w:r>
      <w:r w:rsidR="002F4CB0" w:rsidRPr="00BD29A4">
        <w:rPr>
          <w:rFonts w:ascii="Times New Roman" w:hAnsi="Times New Roman" w:cs="Times New Roman"/>
          <w:i/>
          <w:sz w:val="28"/>
          <w:szCs w:val="28"/>
        </w:rPr>
        <w:t>при формировании</w:t>
      </w:r>
      <w:r w:rsidR="002F4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CB0" w:rsidRPr="00B569FD">
        <w:rPr>
          <w:rFonts w:ascii="Times New Roman" w:hAnsi="Times New Roman" w:cs="Times New Roman"/>
          <w:sz w:val="28"/>
          <w:szCs w:val="28"/>
        </w:rPr>
        <w:t>фондообразовател</w:t>
      </w:r>
      <w:r w:rsidR="002F4CB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2F4CB0" w:rsidRPr="00B569FD">
        <w:rPr>
          <w:rFonts w:ascii="Times New Roman" w:hAnsi="Times New Roman" w:cs="Times New Roman"/>
          <w:sz w:val="28"/>
          <w:szCs w:val="28"/>
        </w:rPr>
        <w:t xml:space="preserve"> свои</w:t>
      </w:r>
      <w:r w:rsidR="002F4CB0">
        <w:rPr>
          <w:rFonts w:ascii="Times New Roman" w:hAnsi="Times New Roman" w:cs="Times New Roman"/>
          <w:sz w:val="28"/>
          <w:szCs w:val="28"/>
        </w:rPr>
        <w:t>х</w:t>
      </w:r>
      <w:r w:rsidR="002F4CB0" w:rsidRPr="00B569F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F4CB0">
        <w:rPr>
          <w:rFonts w:ascii="Times New Roman" w:hAnsi="Times New Roman" w:cs="Times New Roman"/>
          <w:sz w:val="28"/>
          <w:szCs w:val="28"/>
        </w:rPr>
        <w:t>ов</w:t>
      </w:r>
      <w:r w:rsidR="002F4CB0" w:rsidRPr="00B569FD">
        <w:rPr>
          <w:rFonts w:ascii="Times New Roman" w:hAnsi="Times New Roman" w:cs="Times New Roman"/>
          <w:sz w:val="28"/>
          <w:szCs w:val="28"/>
        </w:rPr>
        <w:t xml:space="preserve"> в хронологические группы, разделы (условн</w:t>
      </w:r>
      <w:r w:rsidR="002F4CB0">
        <w:rPr>
          <w:rFonts w:ascii="Times New Roman" w:hAnsi="Times New Roman" w:cs="Times New Roman"/>
          <w:sz w:val="28"/>
          <w:szCs w:val="28"/>
        </w:rPr>
        <w:t>о сформированные</w:t>
      </w:r>
      <w:r w:rsidR="002F4CB0" w:rsidRPr="00B569FD">
        <w:rPr>
          <w:rFonts w:ascii="Times New Roman" w:hAnsi="Times New Roman" w:cs="Times New Roman"/>
          <w:sz w:val="28"/>
          <w:szCs w:val="28"/>
        </w:rPr>
        <w:t xml:space="preserve"> дела) сдаточной описи </w:t>
      </w:r>
      <w:r w:rsidR="009C3511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2F4CB0" w:rsidRPr="00B569FD">
        <w:rPr>
          <w:rFonts w:ascii="Times New Roman" w:hAnsi="Times New Roman" w:cs="Times New Roman"/>
          <w:sz w:val="28"/>
          <w:szCs w:val="28"/>
        </w:rPr>
        <w:t>содержать крайние даты этих групп с перечислением основных документов в них</w:t>
      </w:r>
      <w:r w:rsidR="002F4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9A4" w:rsidRPr="002B6B24" w:rsidRDefault="002F4CB0" w:rsidP="002B6B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A4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B569FD">
        <w:rPr>
          <w:rFonts w:ascii="Times New Roman" w:hAnsi="Times New Roman" w:cs="Times New Roman"/>
          <w:sz w:val="28"/>
          <w:szCs w:val="28"/>
        </w:rPr>
        <w:t xml:space="preserve"> писатель </w:t>
      </w:r>
      <w:proofErr w:type="spellStart"/>
      <w:r w:rsidRPr="00B569FD">
        <w:rPr>
          <w:rFonts w:ascii="Times New Roman" w:hAnsi="Times New Roman" w:cs="Times New Roman"/>
          <w:sz w:val="28"/>
          <w:szCs w:val="28"/>
        </w:rPr>
        <w:t>В.К.Арро</w:t>
      </w:r>
      <w:proofErr w:type="spellEnd"/>
      <w:r w:rsidRPr="00B569FD">
        <w:rPr>
          <w:rFonts w:ascii="Times New Roman" w:hAnsi="Times New Roman" w:cs="Times New Roman"/>
          <w:sz w:val="28"/>
          <w:szCs w:val="28"/>
        </w:rPr>
        <w:t xml:space="preserve"> передал в </w:t>
      </w:r>
      <w:r>
        <w:rPr>
          <w:rFonts w:ascii="Times New Roman" w:hAnsi="Times New Roman" w:cs="Times New Roman"/>
          <w:sz w:val="28"/>
          <w:szCs w:val="28"/>
        </w:rPr>
        <w:t>архив</w:t>
      </w:r>
      <w:r w:rsidRPr="00B569FD">
        <w:rPr>
          <w:rFonts w:ascii="Times New Roman" w:hAnsi="Times New Roman" w:cs="Times New Roman"/>
          <w:sz w:val="28"/>
          <w:szCs w:val="28"/>
        </w:rPr>
        <w:t xml:space="preserve"> документы своего личного архива, сформированные им в хронологические группы, помещенные в папки с наклеенными этикетками, на которых </w:t>
      </w:r>
      <w:r w:rsidR="002B6B24">
        <w:rPr>
          <w:rFonts w:ascii="Times New Roman" w:hAnsi="Times New Roman" w:cs="Times New Roman"/>
          <w:sz w:val="28"/>
          <w:szCs w:val="28"/>
        </w:rPr>
        <w:t>указаны крайние даты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F4CB0" w:rsidTr="00BD29A4">
        <w:trPr>
          <w:trHeight w:val="193"/>
        </w:trPr>
        <w:tc>
          <w:tcPr>
            <w:tcW w:w="9356" w:type="dxa"/>
          </w:tcPr>
          <w:p w:rsidR="002F4CB0" w:rsidRPr="0093045B" w:rsidRDefault="002F4CB0" w:rsidP="00BD2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04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Описательные статьи из сдаточной описи №1 писателя </w:t>
            </w:r>
            <w:proofErr w:type="spellStart"/>
            <w:r w:rsidRPr="0093045B">
              <w:rPr>
                <w:rFonts w:ascii="Times New Roman" w:hAnsi="Times New Roman" w:cs="Times New Roman"/>
                <w:i/>
                <w:sz w:val="26"/>
                <w:szCs w:val="26"/>
              </w:rPr>
              <w:t>В.К.Арро</w:t>
            </w:r>
            <w:proofErr w:type="spellEnd"/>
            <w:r w:rsidRPr="0093045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F4CB0" w:rsidRDefault="002F4CB0" w:rsidP="00E75B03">
            <w:pPr>
              <w:spacing w:after="0" w:line="240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B0" w:rsidRPr="00B569FD" w:rsidRDefault="002F4CB0" w:rsidP="00E75B03">
            <w:pPr>
              <w:spacing w:after="0" w:line="240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1955-1969 </w:t>
            </w:r>
            <w:r w:rsidR="0093045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2F4CB0" w:rsidRPr="00B569FD" w:rsidRDefault="002F4CB0" w:rsidP="00E75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3. Справка, характеристики, договор, программы литературных вечеров, 1 папка статьи об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В.К.Арро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, рецензии на его произведения, письма к В.К.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Арро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разных лиц и учреждений; документы о вступлении в СП СССР (заявление, рекомендации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Л.Пантелеева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Н.Г.Долининой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); рассказы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В.К.Арро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CB0" w:rsidRPr="00B569FD" w:rsidRDefault="002F4CB0" w:rsidP="00E75B03">
            <w:pPr>
              <w:spacing w:after="0" w:line="240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1961-1975</w:t>
            </w:r>
            <w:r w:rsidR="0093045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CB0" w:rsidRPr="00B569FD" w:rsidRDefault="002F4CB0" w:rsidP="00E75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4. Письма к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В.К.Арро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Б.А.Бабочкина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(2) и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Л.Пантелеева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(4) 6 док. </w:t>
            </w:r>
          </w:p>
          <w:p w:rsidR="002F4CB0" w:rsidRPr="001F6663" w:rsidRDefault="0093045B" w:rsidP="00E75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29A4" w:rsidRDefault="00BD29A4" w:rsidP="00BD29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9A4" w:rsidRDefault="00220F21" w:rsidP="00BD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971">
        <w:rPr>
          <w:rFonts w:ascii="Times New Roman" w:hAnsi="Times New Roman" w:cs="Times New Roman"/>
          <w:i/>
          <w:sz w:val="28"/>
          <w:szCs w:val="28"/>
        </w:rPr>
        <w:t xml:space="preserve">3.1.3. </w:t>
      </w:r>
      <w:r w:rsidR="002F4CB0" w:rsidRPr="00BD29A4">
        <w:rPr>
          <w:rFonts w:ascii="Times New Roman" w:hAnsi="Times New Roman" w:cs="Times New Roman"/>
          <w:i/>
          <w:sz w:val="28"/>
          <w:szCs w:val="28"/>
        </w:rPr>
        <w:t>в описательных статьях</w:t>
      </w:r>
      <w:r w:rsidR="002F4CB0" w:rsidRPr="00220F21">
        <w:rPr>
          <w:rFonts w:ascii="Times New Roman" w:hAnsi="Times New Roman" w:cs="Times New Roman"/>
          <w:sz w:val="28"/>
          <w:szCs w:val="28"/>
        </w:rPr>
        <w:t xml:space="preserve"> помимо традиционных единиц измерения (дело, документ)  возможно указать реальный объем того или иного дела в папках, архивных связках, коробках. Эти сведения вносятся в заголовок условно</w:t>
      </w:r>
      <w:r w:rsidR="002F4CB0">
        <w:rPr>
          <w:rFonts w:ascii="Times New Roman" w:hAnsi="Times New Roman" w:cs="Times New Roman"/>
          <w:sz w:val="28"/>
          <w:szCs w:val="28"/>
        </w:rPr>
        <w:t xml:space="preserve"> сформированного </w:t>
      </w:r>
      <w:r w:rsidR="002F4CB0" w:rsidRPr="00220F21">
        <w:rPr>
          <w:rFonts w:ascii="Times New Roman" w:hAnsi="Times New Roman" w:cs="Times New Roman"/>
          <w:sz w:val="28"/>
          <w:szCs w:val="28"/>
        </w:rPr>
        <w:t xml:space="preserve"> дела, или </w:t>
      </w:r>
      <w:r w:rsidR="002F4CB0">
        <w:rPr>
          <w:rFonts w:ascii="Times New Roman" w:hAnsi="Times New Roman" w:cs="Times New Roman"/>
          <w:sz w:val="28"/>
          <w:szCs w:val="28"/>
        </w:rPr>
        <w:t xml:space="preserve">в графу «Количество документов».  </w:t>
      </w:r>
      <w:r w:rsidR="000D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A4" w:rsidRPr="00BD29A4" w:rsidRDefault="002F4CB0" w:rsidP="0093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A4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9C3511" w:rsidRPr="00BD29A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2F4CB0" w:rsidTr="005910FC">
        <w:trPr>
          <w:trHeight w:val="468"/>
        </w:trPr>
        <w:tc>
          <w:tcPr>
            <w:tcW w:w="9356" w:type="dxa"/>
          </w:tcPr>
          <w:p w:rsidR="0028019B" w:rsidRPr="00BD29A4" w:rsidRDefault="0028019B" w:rsidP="00280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Описательные статьи сдаточной описи № 2  детского писателя </w:t>
            </w:r>
            <w:proofErr w:type="spellStart"/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>Н.В.Гернет</w:t>
            </w:r>
            <w:proofErr w:type="spellEnd"/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="002F4CB0"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C3511"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9C3511" w:rsidRPr="00BD29A4" w:rsidRDefault="009C3511" w:rsidP="00280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4">
              <w:rPr>
                <w:rFonts w:ascii="Times New Roman" w:hAnsi="Times New Roman" w:cs="Times New Roman"/>
                <w:sz w:val="26"/>
                <w:szCs w:val="26"/>
              </w:rPr>
              <w:t xml:space="preserve">Рукописи </w:t>
            </w:r>
            <w:proofErr w:type="spellStart"/>
            <w:r w:rsidRPr="00BD29A4">
              <w:rPr>
                <w:rFonts w:ascii="Times New Roman" w:hAnsi="Times New Roman" w:cs="Times New Roman"/>
                <w:sz w:val="26"/>
                <w:szCs w:val="26"/>
              </w:rPr>
              <w:t>Н.В.Гернет</w:t>
            </w:r>
            <w:proofErr w:type="spellEnd"/>
          </w:p>
          <w:p w:rsidR="009C3511" w:rsidRPr="00B569FD" w:rsidRDefault="009C3511" w:rsidP="009C35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6. Пьесы "Алиса в стране чудес", "Русалочка", "Царевна-лягушка", 3 папки "Новогоднее приветствие", "Школа Деда Мороза" и др. </w:t>
            </w:r>
          </w:p>
          <w:p w:rsidR="009C3511" w:rsidRPr="00B569FD" w:rsidRDefault="009C3511" w:rsidP="009C35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7. Пьеса "Мой закадычный враг</w:t>
            </w:r>
            <w:proofErr w:type="gram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для театра и кино) 1 папка</w:t>
            </w:r>
            <w:r w:rsidR="0028019B">
              <w:rPr>
                <w:rFonts w:ascii="Times New Roman" w:hAnsi="Times New Roman" w:cs="Times New Roman"/>
                <w:sz w:val="24"/>
                <w:szCs w:val="24"/>
              </w:rPr>
              <w:t xml:space="preserve"> (20 док.)</w:t>
            </w: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511" w:rsidRDefault="009C3511" w:rsidP="009C351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8. Комедия-сказка "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("1002-я ночь")" 1 папка </w:t>
            </w:r>
            <w:r w:rsidR="0028019B">
              <w:rPr>
                <w:rFonts w:ascii="Times New Roman" w:hAnsi="Times New Roman" w:cs="Times New Roman"/>
                <w:sz w:val="24"/>
                <w:szCs w:val="24"/>
              </w:rPr>
              <w:t>(50 док.)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4CB0" w:rsidRDefault="002F4CB0" w:rsidP="009C3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9A4" w:rsidRDefault="00BD29A4" w:rsidP="00BD29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9A4" w:rsidRPr="002B6B24" w:rsidRDefault="002F4CB0" w:rsidP="002B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971">
        <w:rPr>
          <w:rFonts w:ascii="Times New Roman" w:hAnsi="Times New Roman" w:cs="Times New Roman"/>
          <w:i/>
          <w:sz w:val="28"/>
          <w:szCs w:val="28"/>
        </w:rPr>
        <w:t xml:space="preserve">3.1.4. </w:t>
      </w:r>
      <w:r w:rsidR="006F5971" w:rsidRPr="00BD29A4">
        <w:rPr>
          <w:rFonts w:ascii="Times New Roman" w:hAnsi="Times New Roman" w:cs="Times New Roman"/>
          <w:i/>
          <w:sz w:val="28"/>
          <w:szCs w:val="28"/>
        </w:rPr>
        <w:t>внести в заголовки</w:t>
      </w:r>
      <w:r w:rsidR="006F5971" w:rsidRPr="006F5971">
        <w:rPr>
          <w:rFonts w:ascii="Times New Roman" w:hAnsi="Times New Roman" w:cs="Times New Roman"/>
          <w:sz w:val="28"/>
          <w:szCs w:val="28"/>
        </w:rPr>
        <w:t xml:space="preserve"> сдаточной описи сведени</w:t>
      </w:r>
      <w:r w:rsidR="006F5971">
        <w:rPr>
          <w:rFonts w:ascii="Times New Roman" w:hAnsi="Times New Roman" w:cs="Times New Roman"/>
          <w:sz w:val="28"/>
          <w:szCs w:val="28"/>
        </w:rPr>
        <w:t>я</w:t>
      </w:r>
      <w:r w:rsidR="006F5971" w:rsidRPr="006F5971">
        <w:rPr>
          <w:rFonts w:ascii="Times New Roman" w:hAnsi="Times New Roman" w:cs="Times New Roman"/>
          <w:sz w:val="28"/>
          <w:szCs w:val="28"/>
        </w:rPr>
        <w:t xml:space="preserve"> об ограничениях использования документов, поставленных </w:t>
      </w:r>
      <w:proofErr w:type="spellStart"/>
      <w:r w:rsidR="006F5971" w:rsidRPr="006F5971">
        <w:rPr>
          <w:rFonts w:ascii="Times New Roman" w:hAnsi="Times New Roman" w:cs="Times New Roman"/>
          <w:sz w:val="28"/>
          <w:szCs w:val="28"/>
        </w:rPr>
        <w:t>фондосдатчиками</w:t>
      </w:r>
      <w:proofErr w:type="spellEnd"/>
      <w:r w:rsidR="006F5971" w:rsidRPr="006F5971">
        <w:rPr>
          <w:rFonts w:ascii="Times New Roman" w:hAnsi="Times New Roman" w:cs="Times New Roman"/>
          <w:sz w:val="28"/>
          <w:szCs w:val="28"/>
        </w:rPr>
        <w:t xml:space="preserve">. Для этого следует предварительно изучить условия использования документов, зафиксированные </w:t>
      </w:r>
      <w:proofErr w:type="spellStart"/>
      <w:r w:rsidR="006F5971" w:rsidRPr="006F5971">
        <w:rPr>
          <w:rFonts w:ascii="Times New Roman" w:hAnsi="Times New Roman" w:cs="Times New Roman"/>
          <w:sz w:val="28"/>
          <w:szCs w:val="28"/>
        </w:rPr>
        <w:t>фондосдатчиками</w:t>
      </w:r>
      <w:proofErr w:type="spellEnd"/>
      <w:r w:rsidR="006F5971" w:rsidRPr="006F5971">
        <w:rPr>
          <w:rFonts w:ascii="Times New Roman" w:hAnsi="Times New Roman" w:cs="Times New Roman"/>
          <w:sz w:val="28"/>
          <w:szCs w:val="28"/>
        </w:rPr>
        <w:t xml:space="preserve"> в заявлении и договоре. При наличии каких-либо ограничений к использованию конкретных документов, следует выделить такие документы из общего комплекса и сформировать из них отдельные дела, указав в заголовках или в графе «Примечания» о факте ограничения доступа к документам.</w:t>
      </w:r>
      <w:r w:rsidR="006F5971" w:rsidRPr="006F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A4" w:rsidRPr="00BD29A4" w:rsidRDefault="006F5971" w:rsidP="0093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A4">
        <w:rPr>
          <w:rFonts w:ascii="Times New Roman" w:hAnsi="Times New Roman" w:cs="Times New Roman"/>
          <w:i/>
          <w:sz w:val="28"/>
          <w:szCs w:val="28"/>
        </w:rPr>
        <w:lastRenderedPageBreak/>
        <w:t>Например:</w:t>
      </w:r>
      <w:r w:rsidRPr="00BD29A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6F5971" w:rsidTr="00D85A4A">
        <w:trPr>
          <w:trHeight w:val="480"/>
        </w:trPr>
        <w:tc>
          <w:tcPr>
            <w:tcW w:w="9214" w:type="dxa"/>
          </w:tcPr>
          <w:p w:rsidR="000D4F68" w:rsidRPr="00BD29A4" w:rsidRDefault="000D4F68" w:rsidP="00BD2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D29A4">
              <w:rPr>
                <w:rFonts w:ascii="Times New Roman" w:hAnsi="Times New Roman" w:cs="Times New Roman"/>
                <w:i/>
                <w:sz w:val="26"/>
                <w:szCs w:val="26"/>
              </w:rPr>
              <w:t>Описательная статья из сдаточной описи № 1 документов писателя Эльмара Грина:</w:t>
            </w:r>
          </w:p>
          <w:p w:rsidR="006F5971" w:rsidRDefault="006F5971" w:rsidP="000D4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25. Письма </w:t>
            </w:r>
            <w:proofErr w:type="spell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Э.Грина</w:t>
            </w:r>
            <w:proofErr w:type="spell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жене-Ярцево</w:t>
            </w:r>
            <w:proofErr w:type="gramStart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Грин) Екатерине Ивановне (2 папки). </w:t>
            </w:r>
            <w:r w:rsidRPr="00001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(закрыты для использования на 20 лет)</w:t>
            </w:r>
            <w:r w:rsidRPr="00001A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569FD">
              <w:rPr>
                <w:rFonts w:ascii="Times New Roman" w:hAnsi="Times New Roman" w:cs="Times New Roman"/>
                <w:sz w:val="24"/>
                <w:szCs w:val="24"/>
              </w:rPr>
              <w:t xml:space="preserve"> 169 док </w:t>
            </w:r>
          </w:p>
        </w:tc>
      </w:tr>
    </w:tbl>
    <w:p w:rsidR="00BD29A4" w:rsidRDefault="00BD29A4" w:rsidP="00BD29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79F" w:rsidRDefault="002F4CB0" w:rsidP="00BD29A4">
      <w:pPr>
        <w:spacing w:after="0" w:line="240" w:lineRule="auto"/>
        <w:ind w:firstLine="708"/>
        <w:jc w:val="both"/>
      </w:pPr>
      <w:r w:rsidRPr="006F5971">
        <w:rPr>
          <w:rFonts w:ascii="Times New Roman" w:hAnsi="Times New Roman" w:cs="Times New Roman"/>
          <w:i/>
          <w:sz w:val="28"/>
          <w:szCs w:val="28"/>
        </w:rPr>
        <w:t>3.1.5</w:t>
      </w:r>
      <w:r w:rsidRPr="00BD29A4">
        <w:rPr>
          <w:rFonts w:ascii="Times New Roman" w:hAnsi="Times New Roman" w:cs="Times New Roman"/>
          <w:i/>
          <w:sz w:val="28"/>
          <w:szCs w:val="28"/>
        </w:rPr>
        <w:t>.  правильно указывать</w:t>
      </w:r>
      <w:r w:rsidRPr="00B569FD">
        <w:rPr>
          <w:rFonts w:ascii="Times New Roman" w:hAnsi="Times New Roman" w:cs="Times New Roman"/>
          <w:sz w:val="28"/>
          <w:szCs w:val="28"/>
        </w:rPr>
        <w:t xml:space="preserve"> даты жизни </w:t>
      </w:r>
      <w:proofErr w:type="spellStart"/>
      <w:r w:rsidRPr="00B569FD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B569FD">
        <w:rPr>
          <w:rFonts w:ascii="Times New Roman" w:hAnsi="Times New Roman" w:cs="Times New Roman"/>
          <w:sz w:val="28"/>
          <w:szCs w:val="28"/>
        </w:rPr>
        <w:t xml:space="preserve">, а при необходимости провести работу по их установлению или уточнению, так как даты жизни </w:t>
      </w:r>
      <w:proofErr w:type="spellStart"/>
      <w:r w:rsidRPr="00B569FD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B569FD">
        <w:rPr>
          <w:rFonts w:ascii="Times New Roman" w:hAnsi="Times New Roman" w:cs="Times New Roman"/>
          <w:sz w:val="28"/>
          <w:szCs w:val="28"/>
        </w:rPr>
        <w:t>, во-первых, являются частью названия фонда личного происхождения, во-вторых, входят в учетные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архива и архивные справочники.</w:t>
      </w:r>
    </w:p>
    <w:p w:rsidR="002B6B24" w:rsidRPr="002B6B24" w:rsidRDefault="002B6B24" w:rsidP="002B6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сда</w:t>
      </w:r>
      <w:r w:rsidRPr="00B569FD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ую опись можно</w:t>
      </w:r>
      <w:r w:rsidRPr="00B569FD">
        <w:rPr>
          <w:rFonts w:ascii="Times New Roman" w:hAnsi="Times New Roman" w:cs="Times New Roman"/>
          <w:sz w:val="28"/>
          <w:szCs w:val="28"/>
        </w:rPr>
        <w:t xml:space="preserve"> </w:t>
      </w:r>
      <w:r w:rsidRPr="002B6B24">
        <w:rPr>
          <w:rFonts w:ascii="Times New Roman" w:hAnsi="Times New Roman" w:cs="Times New Roman"/>
          <w:sz w:val="28"/>
          <w:szCs w:val="28"/>
        </w:rPr>
        <w:t xml:space="preserve">без формирования в ней разделов, особенно если массив документов, подвергнутых первичной обработке, невелик по объему или содержит сложившиеся комплексы разнородных документов, дробление которых нежелательно. </w:t>
      </w:r>
    </w:p>
    <w:p w:rsidR="002B6B24" w:rsidRPr="002B6B24" w:rsidRDefault="002B6B24" w:rsidP="0093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24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2B6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B6B24" w:rsidRPr="002B6B24" w:rsidTr="0093045B">
        <w:trPr>
          <w:trHeight w:val="468"/>
        </w:trPr>
        <w:tc>
          <w:tcPr>
            <w:tcW w:w="9498" w:type="dxa"/>
          </w:tcPr>
          <w:p w:rsidR="002B6B24" w:rsidRPr="002B6B24" w:rsidRDefault="002B6B24" w:rsidP="002B6B24">
            <w:pPr>
              <w:spacing w:after="0" w:line="240" w:lineRule="auto"/>
              <w:jc w:val="center"/>
              <w:rPr>
                <w:rFonts w:cs="Mongolian Baiti"/>
                <w:i/>
                <w:sz w:val="26"/>
                <w:szCs w:val="26"/>
              </w:rPr>
            </w:pP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Сдаточная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опись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документов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музыковеда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</w:t>
            </w:r>
            <w:proofErr w:type="spellStart"/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Бушен</w:t>
            </w:r>
            <w:proofErr w:type="spellEnd"/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>.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>. (</w:t>
            </w:r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Ф.</w:t>
            </w:r>
            <w:proofErr w:type="gramStart"/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gramEnd"/>
            <w:r w:rsidRPr="002B6B24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2B6B24">
              <w:rPr>
                <w:rFonts w:ascii="Mongolian Baiti" w:hAnsi="Mongolian Baiti" w:cs="Mongolian Baiti"/>
                <w:i/>
                <w:sz w:val="26"/>
                <w:szCs w:val="26"/>
              </w:rPr>
              <w:t xml:space="preserve"> 686)</w:t>
            </w:r>
          </w:p>
          <w:p w:rsidR="002B6B24" w:rsidRPr="002B6B24" w:rsidRDefault="002B6B24" w:rsidP="002B6B24">
            <w:pPr>
              <w:spacing w:after="0" w:line="240" w:lineRule="auto"/>
              <w:jc w:val="center"/>
              <w:rPr>
                <w:rFonts w:cs="Mongolian Baiti"/>
                <w:i/>
                <w:sz w:val="26"/>
                <w:szCs w:val="26"/>
              </w:rPr>
            </w:pP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1. Удостоверение участника ВОВ, выданное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А.Д.Бушен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18.12.1985. 1 док. </w:t>
            </w: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2. Письма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В.Федорова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председателя департамента музыки Национальной библиотеки (Париж),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А.Д.Бушен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 2 док. </w:t>
            </w: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3. Книга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"Четки" (СПб, 1914 г.) с дарственной надписью автора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А.Д.Бушен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(осень 1914 г., Петроград) ОЦД 1 док. </w:t>
            </w: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4. Книги (монографии, переводы, статьи)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А.Д.Бушен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, изд. в 1958-1990 гг. 13 док</w:t>
            </w:r>
            <w:proofErr w:type="gram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книга "Клод Дебюсси" (перевод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А.Д.Бушен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) с дарственной надписью музыковеда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Ю.Кремлева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А.Д.Бушен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фр.яз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Итого: 4 </w:t>
            </w:r>
            <w:proofErr w:type="gram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четыре ) дела 17 ( семнадцать ) документов  за 1914 - 1990 гг. </w:t>
            </w: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24" w:rsidRPr="002B6B24" w:rsidRDefault="002B6B24" w:rsidP="002B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личных фондов </w:t>
            </w:r>
            <w:proofErr w:type="spellStart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>Т.Н.Зверева</w:t>
            </w:r>
            <w:proofErr w:type="spellEnd"/>
            <w:r w:rsidRPr="002B6B24">
              <w:rPr>
                <w:rFonts w:ascii="Times New Roman" w:hAnsi="Times New Roman" w:cs="Times New Roman"/>
                <w:sz w:val="24"/>
                <w:szCs w:val="24"/>
              </w:rPr>
              <w:t xml:space="preserve"> 06.04.2004</w:t>
            </w:r>
          </w:p>
        </w:tc>
      </w:tr>
    </w:tbl>
    <w:p w:rsidR="001F6663" w:rsidRDefault="001F6663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Default="00631A24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A24" w:rsidRDefault="00631A24" w:rsidP="0063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Требования, предъявляемые</w:t>
      </w:r>
      <w:r w:rsidRPr="005F6A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A50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предоставлению </w:t>
      </w:r>
      <w:r w:rsidRPr="005F6A50">
        <w:rPr>
          <w:rFonts w:ascii="Times New Roman" w:hAnsi="Times New Roman" w:cs="Times New Roman"/>
          <w:b/>
          <w:sz w:val="28"/>
          <w:szCs w:val="28"/>
        </w:rPr>
        <w:t xml:space="preserve"> сдаточной описи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заседание экспертно-проверочной комиссии  (ЭПК) архивного управления Курской области </w:t>
      </w:r>
    </w:p>
    <w:p w:rsidR="009B3E4A" w:rsidRPr="00631A24" w:rsidRDefault="009B3E4A" w:rsidP="00631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52" w:rsidRDefault="00001282" w:rsidP="00D2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27452">
        <w:rPr>
          <w:rFonts w:ascii="Times New Roman" w:hAnsi="Times New Roman" w:cs="Times New Roman"/>
          <w:sz w:val="28"/>
          <w:szCs w:val="28"/>
        </w:rPr>
        <w:t>На рассмотрение ЭМК (</w:t>
      </w:r>
      <w:proofErr w:type="gramStart"/>
      <w:r w:rsidR="00D27452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D27452">
        <w:rPr>
          <w:rFonts w:ascii="Times New Roman" w:hAnsi="Times New Roman" w:cs="Times New Roman"/>
          <w:sz w:val="28"/>
          <w:szCs w:val="28"/>
        </w:rPr>
        <w:t xml:space="preserve">) соответствующего архива представляются:  </w:t>
      </w:r>
    </w:p>
    <w:p w:rsidR="00D27452" w:rsidRDefault="00D27452" w:rsidP="00D2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сдаточная опись документов личного происхождения</w:t>
      </w:r>
      <w:r w:rsidRPr="00D27452">
        <w:rPr>
          <w:rFonts w:ascii="Times New Roman" w:hAnsi="Times New Roman" w:cs="Times New Roman"/>
          <w:sz w:val="28"/>
          <w:szCs w:val="28"/>
        </w:rPr>
        <w:t xml:space="preserve"> при включении  граждан в список граждан (собственников или владельцев  архивных документов) – источников комплектования архива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452" w:rsidRDefault="00D27452" w:rsidP="00D2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сдаточная опись в</w:t>
      </w:r>
      <w:r w:rsidRPr="00D35380">
        <w:rPr>
          <w:rFonts w:ascii="Times New Roman" w:hAnsi="Times New Roman" w:cs="Times New Roman"/>
          <w:sz w:val="28"/>
          <w:szCs w:val="28"/>
        </w:rPr>
        <w:t xml:space="preserve"> процессе комплектования архива документами личного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уже  имеющегося в архиве фонда. </w:t>
      </w:r>
    </w:p>
    <w:p w:rsidR="00631A24" w:rsidRDefault="00D27452" w:rsidP="00D27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31A24">
        <w:rPr>
          <w:rFonts w:ascii="Times New Roman" w:hAnsi="Times New Roman" w:cs="Times New Roman"/>
          <w:sz w:val="28"/>
          <w:szCs w:val="28"/>
        </w:rPr>
        <w:t xml:space="preserve">На рассмотрение ЭПК архивного управления Курской области </w:t>
      </w:r>
      <w:r w:rsidR="0000128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A24">
        <w:rPr>
          <w:rFonts w:ascii="Times New Roman" w:hAnsi="Times New Roman" w:cs="Times New Roman"/>
          <w:sz w:val="28"/>
          <w:szCs w:val="28"/>
        </w:rPr>
        <w:t xml:space="preserve">сдаточная опись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A2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1A24">
        <w:rPr>
          <w:rFonts w:ascii="Times New Roman" w:hAnsi="Times New Roman" w:cs="Times New Roman"/>
          <w:sz w:val="28"/>
          <w:szCs w:val="28"/>
        </w:rPr>
        <w:t xml:space="preserve"> личного происхождения </w:t>
      </w:r>
      <w:r w:rsidR="00001282">
        <w:rPr>
          <w:rFonts w:ascii="Times New Roman" w:hAnsi="Times New Roman" w:cs="Times New Roman"/>
          <w:sz w:val="28"/>
          <w:szCs w:val="28"/>
        </w:rPr>
        <w:t>при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282">
        <w:rPr>
          <w:rFonts w:ascii="Times New Roman" w:hAnsi="Times New Roman" w:cs="Times New Roman"/>
          <w:sz w:val="28"/>
          <w:szCs w:val="28"/>
        </w:rPr>
        <w:t>граждан в список граждан (собственников или владельцев  архивных документов) – источников комплектования архива</w:t>
      </w:r>
      <w:r w:rsidR="00631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со сдаточной описью на заседание ЭПК архивного управления Курской области представляются:</w:t>
      </w:r>
    </w:p>
    <w:p w:rsidR="00D27452" w:rsidRDefault="00D27452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ЭМК (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) соответствующего архива;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экспертное заключение по включению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комплектования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заявления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1A24" w:rsidRPr="00F44848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автобиографии (при наличии).</w:t>
      </w:r>
    </w:p>
    <w:p w:rsidR="00631A24" w:rsidRDefault="00D27452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393B">
        <w:rPr>
          <w:rFonts w:ascii="Times New Roman" w:hAnsi="Times New Roman" w:cs="Times New Roman"/>
          <w:sz w:val="28"/>
          <w:szCs w:val="28"/>
        </w:rPr>
        <w:t>3</w:t>
      </w:r>
      <w:r w:rsidR="00631A24">
        <w:rPr>
          <w:rFonts w:ascii="Times New Roman" w:hAnsi="Times New Roman" w:cs="Times New Roman"/>
          <w:sz w:val="28"/>
          <w:szCs w:val="28"/>
        </w:rPr>
        <w:t>. Экспертное заключение</w:t>
      </w:r>
      <w:r w:rsidR="009B3E4A">
        <w:rPr>
          <w:rFonts w:ascii="Times New Roman" w:hAnsi="Times New Roman" w:cs="Times New Roman"/>
          <w:sz w:val="28"/>
          <w:szCs w:val="28"/>
        </w:rPr>
        <w:t xml:space="preserve">, </w:t>
      </w:r>
      <w:r w:rsidR="00631A24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9B3E4A">
        <w:rPr>
          <w:rFonts w:ascii="Times New Roman" w:hAnsi="Times New Roman" w:cs="Times New Roman"/>
          <w:sz w:val="28"/>
          <w:szCs w:val="28"/>
        </w:rPr>
        <w:t>енное</w:t>
      </w:r>
      <w:r w:rsidR="00631A24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9B3E4A">
        <w:rPr>
          <w:rFonts w:ascii="Times New Roman" w:hAnsi="Times New Roman" w:cs="Times New Roman"/>
          <w:sz w:val="28"/>
          <w:szCs w:val="28"/>
        </w:rPr>
        <w:t>,</w:t>
      </w:r>
      <w:r w:rsidR="00631A24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 xml:space="preserve">биографические сведения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232D2C">
        <w:rPr>
          <w:rFonts w:ascii="Times New Roman" w:hAnsi="Times New Roman" w:cs="Times New Roman"/>
          <w:sz w:val="28"/>
          <w:szCs w:val="28"/>
        </w:rPr>
        <w:t>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232D2C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Pr="00232D2C">
        <w:rPr>
          <w:rFonts w:ascii="Times New Roman" w:hAnsi="Times New Roman" w:cs="Times New Roman"/>
          <w:sz w:val="28"/>
          <w:szCs w:val="28"/>
        </w:rPr>
        <w:t>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даты жизни и творчества гражданина;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вклад гражданина в развитие науки, культуры и другие области деятельности;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родственные, дружеские, творческие связи, место работы, занимаемая должность;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материалы и труды гражданина или содержащие сведения о нем;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перечень передаваемых документов,  сведения об их опубликовании;</w:t>
      </w:r>
    </w:p>
    <w:p w:rsidR="00631A24" w:rsidRPr="00232D2C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состав и содержание собранных гражданином архивных документов;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2C">
        <w:rPr>
          <w:rFonts w:ascii="Times New Roman" w:hAnsi="Times New Roman" w:cs="Times New Roman"/>
          <w:sz w:val="28"/>
          <w:szCs w:val="28"/>
        </w:rPr>
        <w:t>информация от кого (ФИО) и на  каких условиях поступят документы (дарение или продажа)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39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итогам обсуждения ЭПК архивного управления Курской области принимает мотивированное решение о целесообразности </w:t>
      </w:r>
      <w:r w:rsidR="00DA7DB7">
        <w:rPr>
          <w:rFonts w:ascii="Times New Roman" w:hAnsi="Times New Roman" w:cs="Times New Roman"/>
          <w:sz w:val="28"/>
          <w:szCs w:val="28"/>
        </w:rPr>
        <w:t xml:space="preserve">или не 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включения собственника документов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комплектования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приеме документов на постоянное хранение.</w:t>
      </w:r>
    </w:p>
    <w:p w:rsidR="0014708B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решении ЭПК  </w:t>
      </w:r>
      <w:r>
        <w:rPr>
          <w:rFonts w:ascii="Times New Roman" w:hAnsi="Times New Roman" w:cs="Times New Roman"/>
          <w:sz w:val="28"/>
          <w:szCs w:val="28"/>
        </w:rPr>
        <w:t>архивного управления Курской области</w:t>
      </w:r>
      <w:r w:rsidR="00DA7DB7">
        <w:rPr>
          <w:rFonts w:ascii="Times New Roman" w:hAnsi="Times New Roman" w:cs="Times New Roman"/>
          <w:sz w:val="28"/>
          <w:szCs w:val="28"/>
        </w:rPr>
        <w:t xml:space="preserve"> о не целесообразности включения собственника документов в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="00DA7DB7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комплектования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7DB7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>архива</w:t>
      </w:r>
      <w:r>
        <w:rPr>
          <w:rFonts w:ascii="Times New Roman" w:hAnsi="Times New Roman" w:cs="Times New Roman"/>
          <w:sz w:val="28"/>
          <w:szCs w:val="28"/>
        </w:rPr>
        <w:t xml:space="preserve"> -  архив</w:t>
      </w:r>
      <w:r w:rsidRPr="00220F21">
        <w:rPr>
          <w:rFonts w:ascii="Times New Roman" w:hAnsi="Times New Roman" w:cs="Times New Roman"/>
          <w:sz w:val="28"/>
          <w:szCs w:val="28"/>
        </w:rPr>
        <w:t xml:space="preserve"> составляет акт возврата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собственнику. 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составляется </w:t>
      </w:r>
      <w:r w:rsidRPr="00220F21">
        <w:rPr>
          <w:rFonts w:ascii="Times New Roman" w:hAnsi="Times New Roman" w:cs="Times New Roman"/>
          <w:sz w:val="28"/>
          <w:szCs w:val="28"/>
        </w:rPr>
        <w:t xml:space="preserve"> в двух экземплярах. Один экземпляр акта остается в архиве, другой вместе с документами (их частью) возвращается собственнику или владельцу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220F21">
        <w:rPr>
          <w:rFonts w:ascii="Times New Roman" w:hAnsi="Times New Roman" w:cs="Times New Roman"/>
          <w:sz w:val="28"/>
          <w:szCs w:val="28"/>
        </w:rPr>
        <w:t>.</w:t>
      </w:r>
      <w:r w:rsidRPr="00A12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A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ЭПК архивного управления Курской области </w:t>
      </w:r>
      <w:r w:rsidR="00DA7DB7">
        <w:rPr>
          <w:rFonts w:ascii="Times New Roman" w:hAnsi="Times New Roman" w:cs="Times New Roman"/>
          <w:sz w:val="28"/>
          <w:szCs w:val="28"/>
        </w:rPr>
        <w:t xml:space="preserve">о целесообразности включения собственника документов в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="00DA7DB7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комплектования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7DB7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архив проводит н</w:t>
      </w:r>
      <w:r w:rsidRPr="00895CD1">
        <w:rPr>
          <w:rFonts w:ascii="Times New Roman" w:hAnsi="Times New Roman" w:cs="Times New Roman"/>
          <w:sz w:val="28"/>
          <w:szCs w:val="28"/>
        </w:rPr>
        <w:t>аучное описание документов и составл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895CD1">
        <w:rPr>
          <w:rFonts w:ascii="Times New Roman" w:hAnsi="Times New Roman" w:cs="Times New Roman"/>
          <w:sz w:val="28"/>
          <w:szCs w:val="28"/>
        </w:rPr>
        <w:t>архивн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5CD1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ь, которая в установленном порядке представляется на утверждение ЭПК архивного управления Курской области.</w:t>
      </w:r>
    </w:p>
    <w:p w:rsidR="00631A24" w:rsidRDefault="00D27452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393B">
        <w:rPr>
          <w:rFonts w:ascii="Times New Roman" w:hAnsi="Times New Roman" w:cs="Times New Roman"/>
          <w:sz w:val="28"/>
          <w:szCs w:val="28"/>
        </w:rPr>
        <w:t>5</w:t>
      </w:r>
      <w:r w:rsidR="00631A24">
        <w:rPr>
          <w:rFonts w:ascii="Times New Roman" w:hAnsi="Times New Roman" w:cs="Times New Roman"/>
          <w:sz w:val="28"/>
          <w:szCs w:val="28"/>
        </w:rPr>
        <w:t xml:space="preserve">. До </w:t>
      </w:r>
      <w:r w:rsidR="00DA7DB7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631A24">
        <w:rPr>
          <w:rFonts w:ascii="Times New Roman" w:hAnsi="Times New Roman" w:cs="Times New Roman"/>
          <w:sz w:val="28"/>
          <w:szCs w:val="28"/>
        </w:rPr>
        <w:t xml:space="preserve">ЭПК архивного управления Курской области о </w:t>
      </w:r>
      <w:r w:rsidR="00DA7DB7">
        <w:rPr>
          <w:rFonts w:ascii="Times New Roman" w:hAnsi="Times New Roman" w:cs="Times New Roman"/>
          <w:sz w:val="28"/>
          <w:szCs w:val="28"/>
        </w:rPr>
        <w:t xml:space="preserve"> </w:t>
      </w:r>
      <w:r w:rsidR="00631A24">
        <w:rPr>
          <w:rFonts w:ascii="Times New Roman" w:hAnsi="Times New Roman" w:cs="Times New Roman"/>
          <w:sz w:val="28"/>
          <w:szCs w:val="28"/>
        </w:rPr>
        <w:t xml:space="preserve"> целесообразности включения собственника документов в </w:t>
      </w:r>
      <w:r w:rsidR="00631A24"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="00631A24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</w:t>
      </w:r>
      <w:r w:rsidR="00631A24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комплектования </w:t>
      </w:r>
      <w:r w:rsidR="0063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1A24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>архива</w:t>
      </w:r>
      <w:r w:rsidR="0063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приеме документов на постоянное хранение, основным учетным документом является </w:t>
      </w:r>
      <w:r w:rsidR="00631A24" w:rsidRPr="00BD29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наблюдательное дело</w:t>
      </w:r>
      <w:r w:rsidR="0063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1A24">
        <w:rPr>
          <w:rFonts w:ascii="Times New Roman" w:hAnsi="Times New Roman" w:cs="Times New Roman"/>
          <w:sz w:val="28"/>
          <w:szCs w:val="28"/>
        </w:rPr>
        <w:t xml:space="preserve">  </w:t>
      </w:r>
      <w:r w:rsidR="00631A24" w:rsidRPr="00220F21">
        <w:rPr>
          <w:rFonts w:ascii="Times New Roman" w:hAnsi="Times New Roman" w:cs="Times New Roman"/>
          <w:sz w:val="28"/>
          <w:szCs w:val="28"/>
        </w:rPr>
        <w:t xml:space="preserve"> гражданина,</w:t>
      </w:r>
      <w:r w:rsidR="00631A24">
        <w:rPr>
          <w:rFonts w:ascii="Times New Roman" w:hAnsi="Times New Roman" w:cs="Times New Roman"/>
          <w:sz w:val="28"/>
          <w:szCs w:val="28"/>
        </w:rPr>
        <w:t xml:space="preserve"> в которое включаются  сведения о составе и содержании его архивных документов. </w:t>
      </w:r>
    </w:p>
    <w:p w:rsidR="00631A24" w:rsidRDefault="00D27452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31A2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A7DB7">
        <w:rPr>
          <w:rFonts w:ascii="Times New Roman" w:hAnsi="Times New Roman" w:cs="Times New Roman"/>
          <w:sz w:val="28"/>
          <w:szCs w:val="28"/>
        </w:rPr>
        <w:t xml:space="preserve">принятия решения ЭПК архивного управления Курской области о   целесообразности включения собственника документов в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="00DA7DB7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комплектования 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7DB7"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>архива</w:t>
      </w:r>
      <w:r w:rsidR="00DA7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1A24">
        <w:rPr>
          <w:rFonts w:ascii="Times New Roman" w:hAnsi="Times New Roman" w:cs="Times New Roman"/>
          <w:sz w:val="28"/>
          <w:szCs w:val="28"/>
        </w:rPr>
        <w:t xml:space="preserve"> </w:t>
      </w:r>
      <w:r w:rsidR="00631A24" w:rsidRPr="00BD29A4">
        <w:rPr>
          <w:rFonts w:ascii="Times New Roman" w:hAnsi="Times New Roman" w:cs="Times New Roman"/>
          <w:b/>
          <w:i/>
          <w:sz w:val="28"/>
          <w:szCs w:val="28"/>
        </w:rPr>
        <w:t>наблюдательное дело</w:t>
      </w:r>
      <w:r w:rsidR="00631A24">
        <w:rPr>
          <w:rFonts w:ascii="Times New Roman" w:hAnsi="Times New Roman" w:cs="Times New Roman"/>
          <w:sz w:val="28"/>
          <w:szCs w:val="28"/>
        </w:rPr>
        <w:t xml:space="preserve"> будет являться </w:t>
      </w:r>
      <w:r w:rsidR="00631A24" w:rsidRPr="00BD29A4">
        <w:rPr>
          <w:rFonts w:ascii="Times New Roman" w:hAnsi="Times New Roman" w:cs="Times New Roman"/>
          <w:b/>
          <w:i/>
          <w:sz w:val="28"/>
          <w:szCs w:val="28"/>
        </w:rPr>
        <w:t>делом фонда</w:t>
      </w:r>
      <w:r w:rsidR="0063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A24"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 w:rsidR="00631A24">
        <w:rPr>
          <w:rFonts w:ascii="Times New Roman" w:hAnsi="Times New Roman" w:cs="Times New Roman"/>
          <w:sz w:val="28"/>
          <w:szCs w:val="28"/>
        </w:rPr>
        <w:t>, в которое включаются следующие документы: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владельца документов о передаче документов;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по данному вопросу;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владельцем о дарении и купле-продаже документов;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экспертное заключение по включению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фондообразователей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список</w:t>
      </w:r>
      <w:r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граждан (собственников или владельцев архивных документов) – источников комплектования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2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сдаточная опись документов;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протокола ЭПК архивного управления Курской области;</w:t>
      </w:r>
    </w:p>
    <w:p w:rsidR="00631A24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акт приема-передачи документов;</w:t>
      </w:r>
    </w:p>
    <w:p w:rsidR="002B6B24" w:rsidRDefault="00631A24" w:rsidP="00631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возврата архивных документов собственнику. </w:t>
      </w:r>
    </w:p>
    <w:p w:rsidR="00D27452" w:rsidRPr="00D27452" w:rsidRDefault="00D27452" w:rsidP="00803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1A24" w:rsidRDefault="00631A24" w:rsidP="002B6B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1A71" w:rsidRPr="00001A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71" w:rsidRPr="00001A71">
        <w:rPr>
          <w:rFonts w:ascii="Times New Roman" w:hAnsi="Times New Roman" w:cs="Times New Roman"/>
          <w:b/>
          <w:sz w:val="28"/>
          <w:szCs w:val="28"/>
        </w:rPr>
        <w:t xml:space="preserve">Использование сдаточных описей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процессе </w:t>
      </w:r>
    </w:p>
    <w:p w:rsidR="00001A71" w:rsidRPr="00001A71" w:rsidRDefault="00631A24" w:rsidP="002B6B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комплектования архива</w:t>
      </w:r>
    </w:p>
    <w:p w:rsidR="00001A71" w:rsidRDefault="00001A71" w:rsidP="002B6B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1A71" w:rsidRDefault="00631A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1A71">
        <w:rPr>
          <w:rFonts w:ascii="Times New Roman" w:hAnsi="Times New Roman" w:cs="Times New Roman"/>
          <w:sz w:val="28"/>
          <w:szCs w:val="28"/>
        </w:rPr>
        <w:t xml:space="preserve">.1. </w:t>
      </w:r>
      <w:r w:rsidR="00001A71" w:rsidRPr="00001A71">
        <w:rPr>
          <w:rFonts w:ascii="Times New Roman" w:hAnsi="Times New Roman" w:cs="Times New Roman"/>
          <w:sz w:val="28"/>
          <w:szCs w:val="28"/>
        </w:rPr>
        <w:t xml:space="preserve">Сдаточная опись </w:t>
      </w:r>
      <w:r w:rsidRPr="00D35380">
        <w:rPr>
          <w:rFonts w:ascii="Times New Roman" w:hAnsi="Times New Roman" w:cs="Times New Roman"/>
          <w:sz w:val="28"/>
          <w:szCs w:val="28"/>
        </w:rPr>
        <w:t>в процессе комплектования архива документами личного происхождения</w:t>
      </w:r>
      <w:r w:rsidRPr="00001A71">
        <w:rPr>
          <w:rFonts w:ascii="Times New Roman" w:hAnsi="Times New Roman" w:cs="Times New Roman"/>
          <w:sz w:val="28"/>
          <w:szCs w:val="28"/>
        </w:rPr>
        <w:t xml:space="preserve"> </w:t>
      </w:r>
      <w:r w:rsidR="00001A71" w:rsidRPr="00001A71">
        <w:rPr>
          <w:rFonts w:ascii="Times New Roman" w:hAnsi="Times New Roman" w:cs="Times New Roman"/>
          <w:sz w:val="28"/>
          <w:szCs w:val="28"/>
        </w:rPr>
        <w:t>используется при проведении определенных видов работ сотрудниками архива, непосредственно связанными с учетом, обеспечением сохранности, комплектованием и научным описанием документов личного происхождения</w:t>
      </w:r>
      <w:r w:rsidR="00DB4824">
        <w:rPr>
          <w:rFonts w:ascii="Times New Roman" w:hAnsi="Times New Roman" w:cs="Times New Roman"/>
          <w:sz w:val="28"/>
          <w:szCs w:val="28"/>
        </w:rPr>
        <w:t>.</w:t>
      </w:r>
    </w:p>
    <w:p w:rsidR="00001A71" w:rsidRPr="00001A71" w:rsidRDefault="00DB48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1A71">
        <w:rPr>
          <w:rFonts w:ascii="Times New Roman" w:hAnsi="Times New Roman" w:cs="Times New Roman"/>
          <w:sz w:val="28"/>
          <w:szCs w:val="28"/>
        </w:rPr>
        <w:t xml:space="preserve">а основании сдаточной </w:t>
      </w:r>
      <w:proofErr w:type="gramStart"/>
      <w:r w:rsidR="00001A71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="00001A71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DA7DB7">
        <w:rPr>
          <w:rFonts w:ascii="Times New Roman" w:hAnsi="Times New Roman" w:cs="Times New Roman"/>
          <w:sz w:val="28"/>
          <w:szCs w:val="28"/>
        </w:rPr>
        <w:t>и</w:t>
      </w:r>
      <w:r w:rsidR="00001A71">
        <w:rPr>
          <w:rFonts w:ascii="Times New Roman" w:hAnsi="Times New Roman" w:cs="Times New Roman"/>
          <w:sz w:val="28"/>
          <w:szCs w:val="28"/>
        </w:rPr>
        <w:t xml:space="preserve"> ЭМК (ЭК) соответствующего архива</w:t>
      </w:r>
      <w:r w:rsidR="00001A71" w:rsidRPr="00001A71">
        <w:rPr>
          <w:rFonts w:ascii="Times New Roman" w:hAnsi="Times New Roman" w:cs="Times New Roman"/>
          <w:sz w:val="28"/>
          <w:szCs w:val="28"/>
        </w:rPr>
        <w:t xml:space="preserve"> рассматривается вопрос о приеме документов, включенных в</w:t>
      </w:r>
      <w:r w:rsidR="00001A71">
        <w:rPr>
          <w:rFonts w:ascii="Times New Roman" w:hAnsi="Times New Roman" w:cs="Times New Roman"/>
          <w:sz w:val="28"/>
          <w:szCs w:val="28"/>
        </w:rPr>
        <w:t xml:space="preserve"> опись, на постоянное хранение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A71" w:rsidRPr="00001A71" w:rsidRDefault="00DB48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01A71">
        <w:rPr>
          <w:rFonts w:ascii="Times New Roman" w:hAnsi="Times New Roman" w:cs="Times New Roman"/>
          <w:sz w:val="28"/>
          <w:szCs w:val="28"/>
        </w:rPr>
        <w:t>а основании сдаточной описи и решения Э</w:t>
      </w:r>
      <w:r>
        <w:rPr>
          <w:rFonts w:ascii="Times New Roman" w:hAnsi="Times New Roman" w:cs="Times New Roman"/>
          <w:sz w:val="28"/>
          <w:szCs w:val="28"/>
        </w:rPr>
        <w:t>МК (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соответствующего архива </w:t>
      </w:r>
      <w:r w:rsidRPr="00001A71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45B">
        <w:rPr>
          <w:rFonts w:ascii="Times New Roman" w:hAnsi="Times New Roman" w:cs="Times New Roman"/>
          <w:sz w:val="28"/>
          <w:szCs w:val="28"/>
        </w:rPr>
        <w:t>а</w:t>
      </w:r>
      <w:r w:rsidR="00001A71" w:rsidRPr="00001A71">
        <w:rPr>
          <w:rFonts w:ascii="Times New Roman" w:hAnsi="Times New Roman" w:cs="Times New Roman"/>
          <w:sz w:val="28"/>
          <w:szCs w:val="28"/>
        </w:rPr>
        <w:t>кт о приеме документов личного происхождения на постоянное хранение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A71" w:rsidRPr="00001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71" w:rsidRPr="00001A71" w:rsidRDefault="00DB48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A71" w:rsidRPr="00001A71">
        <w:rPr>
          <w:rFonts w:ascii="Times New Roman" w:hAnsi="Times New Roman" w:cs="Times New Roman"/>
          <w:sz w:val="28"/>
          <w:szCs w:val="28"/>
        </w:rPr>
        <w:t>о сдаточной описи документы</w:t>
      </w:r>
      <w:r>
        <w:rPr>
          <w:rFonts w:ascii="Times New Roman" w:hAnsi="Times New Roman" w:cs="Times New Roman"/>
          <w:sz w:val="28"/>
          <w:szCs w:val="28"/>
        </w:rPr>
        <w:t xml:space="preserve"> личного происхождения </w:t>
      </w:r>
      <w:r w:rsidR="00001A71" w:rsidRPr="00001A71">
        <w:rPr>
          <w:rFonts w:ascii="Times New Roman" w:hAnsi="Times New Roman" w:cs="Times New Roman"/>
          <w:sz w:val="28"/>
          <w:szCs w:val="28"/>
        </w:rPr>
        <w:t xml:space="preserve"> передаются в архивохранилище, где </w:t>
      </w:r>
      <w:proofErr w:type="spellStart"/>
      <w:r w:rsidR="00001A71" w:rsidRPr="00001A71">
        <w:rPr>
          <w:rFonts w:ascii="Times New Roman" w:hAnsi="Times New Roman" w:cs="Times New Roman"/>
          <w:sz w:val="28"/>
          <w:szCs w:val="28"/>
        </w:rPr>
        <w:t>картонируются</w:t>
      </w:r>
      <w:proofErr w:type="spellEnd"/>
      <w:r w:rsidR="00001A71" w:rsidRPr="00001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A71" w:rsidRPr="00001A71">
        <w:rPr>
          <w:rFonts w:ascii="Times New Roman" w:hAnsi="Times New Roman" w:cs="Times New Roman"/>
          <w:sz w:val="28"/>
          <w:szCs w:val="28"/>
        </w:rPr>
        <w:t>топографируются</w:t>
      </w:r>
      <w:proofErr w:type="spellEnd"/>
      <w:r w:rsidR="00001A71" w:rsidRPr="00001A71">
        <w:rPr>
          <w:rFonts w:ascii="Times New Roman" w:hAnsi="Times New Roman" w:cs="Times New Roman"/>
          <w:sz w:val="28"/>
          <w:szCs w:val="28"/>
        </w:rPr>
        <w:t xml:space="preserve"> и «ждут» научного описани</w:t>
      </w:r>
      <w:r w:rsidR="00001A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A71" w:rsidRPr="00001A71" w:rsidRDefault="00DB48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1A71" w:rsidRPr="00001A71">
        <w:rPr>
          <w:rFonts w:ascii="Times New Roman" w:hAnsi="Times New Roman" w:cs="Times New Roman"/>
          <w:sz w:val="28"/>
          <w:szCs w:val="28"/>
        </w:rPr>
        <w:t>а основании сдаточных описей осуществляется учет динамики и состояния компл</w:t>
      </w:r>
      <w:r>
        <w:rPr>
          <w:rFonts w:ascii="Times New Roman" w:hAnsi="Times New Roman" w:cs="Times New Roman"/>
          <w:sz w:val="28"/>
          <w:szCs w:val="28"/>
        </w:rPr>
        <w:t>ектования того или иного фонда.</w:t>
      </w:r>
    </w:p>
    <w:p w:rsidR="00001A71" w:rsidRPr="00001A71" w:rsidRDefault="00DB48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A71" w:rsidRPr="00001A71">
        <w:rPr>
          <w:rFonts w:ascii="Times New Roman" w:hAnsi="Times New Roman" w:cs="Times New Roman"/>
          <w:sz w:val="28"/>
          <w:szCs w:val="28"/>
        </w:rPr>
        <w:t xml:space="preserve">о сдаточной описи контролируется выдача документов фонда личного происхождения из архивохранилища для </w:t>
      </w:r>
      <w:r>
        <w:rPr>
          <w:rFonts w:ascii="Times New Roman" w:hAnsi="Times New Roman" w:cs="Times New Roman"/>
          <w:sz w:val="28"/>
          <w:szCs w:val="28"/>
        </w:rPr>
        <w:t>проведения их научного описания.</w:t>
      </w:r>
      <w:r w:rsidR="00001A71" w:rsidRPr="00001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71" w:rsidRPr="00001A71" w:rsidRDefault="00DB4824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01A71" w:rsidRPr="00001A71">
        <w:rPr>
          <w:rFonts w:ascii="Times New Roman" w:hAnsi="Times New Roman" w:cs="Times New Roman"/>
          <w:sz w:val="28"/>
          <w:szCs w:val="28"/>
        </w:rPr>
        <w:t>дентификация документов при приеме их из архивохранилища для научного описания и в процессе выполнения этой работы прохо</w:t>
      </w:r>
      <w:r>
        <w:rPr>
          <w:rFonts w:ascii="Times New Roman" w:hAnsi="Times New Roman" w:cs="Times New Roman"/>
          <w:sz w:val="28"/>
          <w:szCs w:val="28"/>
        </w:rPr>
        <w:t>дит при помощи сдаточных описей.</w:t>
      </w:r>
    </w:p>
    <w:p w:rsidR="00001A71" w:rsidRPr="00001A71" w:rsidRDefault="00001A71" w:rsidP="00001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A71">
        <w:rPr>
          <w:rFonts w:ascii="Times New Roman" w:hAnsi="Times New Roman" w:cs="Times New Roman"/>
          <w:sz w:val="28"/>
          <w:szCs w:val="28"/>
        </w:rPr>
        <w:t>Сдаточные описи незаменимы при перспективном планировании научного описания фондов личного происхождения, информируя о степени завершенности работы по комплектованию того или иного фонда, полноте состава документов фонда, его объеме.</w:t>
      </w:r>
    </w:p>
    <w:p w:rsidR="002B6B24" w:rsidRDefault="00631A24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B24">
        <w:rPr>
          <w:rFonts w:ascii="Times New Roman" w:hAnsi="Times New Roman" w:cs="Times New Roman"/>
          <w:sz w:val="28"/>
          <w:szCs w:val="28"/>
        </w:rPr>
        <w:t xml:space="preserve">.2. </w:t>
      </w:r>
      <w:r w:rsidR="002B6B24" w:rsidRPr="00F54BE3">
        <w:rPr>
          <w:rFonts w:ascii="Times New Roman" w:hAnsi="Times New Roman" w:cs="Times New Roman"/>
          <w:sz w:val="28"/>
          <w:szCs w:val="28"/>
        </w:rPr>
        <w:t>Документы</w:t>
      </w:r>
      <w:r w:rsidR="0014708B">
        <w:rPr>
          <w:rFonts w:ascii="Times New Roman" w:hAnsi="Times New Roman" w:cs="Times New Roman"/>
          <w:sz w:val="28"/>
          <w:szCs w:val="28"/>
        </w:rPr>
        <w:t xml:space="preserve"> личного происхождения</w:t>
      </w:r>
      <w:r w:rsidR="002B6B24" w:rsidRPr="00F54BE3">
        <w:rPr>
          <w:rFonts w:ascii="Times New Roman" w:hAnsi="Times New Roman" w:cs="Times New Roman"/>
          <w:sz w:val="28"/>
          <w:szCs w:val="28"/>
        </w:rPr>
        <w:t>, прошедшие обработку лишь на стадии сдаточной описи, кот</w:t>
      </w:r>
      <w:r w:rsidR="0014708B">
        <w:rPr>
          <w:rFonts w:ascii="Times New Roman" w:hAnsi="Times New Roman" w:cs="Times New Roman"/>
          <w:sz w:val="28"/>
          <w:szCs w:val="28"/>
        </w:rPr>
        <w:t>орая не предполагает технического оформления</w:t>
      </w:r>
      <w:r w:rsidR="002B6B24" w:rsidRPr="00F54BE3">
        <w:rPr>
          <w:rFonts w:ascii="Times New Roman" w:hAnsi="Times New Roman" w:cs="Times New Roman"/>
          <w:sz w:val="28"/>
          <w:szCs w:val="28"/>
        </w:rPr>
        <w:t xml:space="preserve"> дел (нумера</w:t>
      </w:r>
      <w:r w:rsidR="002B6B24">
        <w:rPr>
          <w:rFonts w:ascii="Times New Roman" w:hAnsi="Times New Roman" w:cs="Times New Roman"/>
          <w:sz w:val="28"/>
          <w:szCs w:val="28"/>
        </w:rPr>
        <w:t>цию листов, составление листов-</w:t>
      </w:r>
      <w:r w:rsidR="002B6B24" w:rsidRPr="00F54BE3">
        <w:rPr>
          <w:rFonts w:ascii="Times New Roman" w:hAnsi="Times New Roman" w:cs="Times New Roman"/>
          <w:sz w:val="28"/>
          <w:szCs w:val="28"/>
        </w:rPr>
        <w:t xml:space="preserve">заверителей дел и оформление обложек, обеспечивающих их сохранность), </w:t>
      </w:r>
      <w:r w:rsidR="002B6B24" w:rsidRPr="00DB4824">
        <w:rPr>
          <w:rFonts w:ascii="Times New Roman" w:hAnsi="Times New Roman" w:cs="Times New Roman"/>
          <w:b/>
          <w:sz w:val="28"/>
          <w:szCs w:val="28"/>
        </w:rPr>
        <w:t>не выдаются</w:t>
      </w:r>
      <w:r w:rsidR="002B6B24" w:rsidRPr="00F54BE3">
        <w:rPr>
          <w:rFonts w:ascii="Times New Roman" w:hAnsi="Times New Roman" w:cs="Times New Roman"/>
          <w:sz w:val="28"/>
          <w:szCs w:val="28"/>
        </w:rPr>
        <w:t xml:space="preserve"> из архивохранилищ</w:t>
      </w:r>
      <w:r w:rsidR="002B6B24">
        <w:rPr>
          <w:rFonts w:ascii="Times New Roman" w:hAnsi="Times New Roman" w:cs="Times New Roman"/>
          <w:sz w:val="28"/>
          <w:szCs w:val="28"/>
        </w:rPr>
        <w:t xml:space="preserve"> архивов</w:t>
      </w:r>
      <w:r w:rsidR="002B6B24" w:rsidRPr="00F54BE3">
        <w:rPr>
          <w:rFonts w:ascii="Times New Roman" w:hAnsi="Times New Roman" w:cs="Times New Roman"/>
          <w:sz w:val="28"/>
          <w:szCs w:val="28"/>
        </w:rPr>
        <w:t xml:space="preserve"> для научного использования. </w:t>
      </w:r>
    </w:p>
    <w:p w:rsidR="00BD29A4" w:rsidRDefault="002B6B24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E3">
        <w:rPr>
          <w:rFonts w:ascii="Times New Roman" w:hAnsi="Times New Roman" w:cs="Times New Roman"/>
          <w:sz w:val="28"/>
          <w:szCs w:val="28"/>
        </w:rPr>
        <w:t xml:space="preserve">Исключения могут составлять случаи, связанные с обязательствами архива перед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фондосдатчиками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, зафиксированные в договоре при передаче документов в архив, к примеру, выдача </w:t>
      </w:r>
      <w:proofErr w:type="spellStart"/>
      <w:r w:rsidRPr="00F54BE3">
        <w:rPr>
          <w:rFonts w:ascii="Times New Roman" w:hAnsi="Times New Roman" w:cs="Times New Roman"/>
          <w:sz w:val="28"/>
          <w:szCs w:val="28"/>
        </w:rPr>
        <w:t>фондосдатчикам</w:t>
      </w:r>
      <w:proofErr w:type="spellEnd"/>
      <w:r w:rsidRPr="00F5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E3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BE3">
        <w:rPr>
          <w:rFonts w:ascii="Times New Roman" w:hAnsi="Times New Roman" w:cs="Times New Roman"/>
          <w:sz w:val="28"/>
          <w:szCs w:val="28"/>
        </w:rPr>
        <w:t>для работы с ними в читальном зале, предоставление им копий документов из фонда.</w:t>
      </w:r>
    </w:p>
    <w:p w:rsidR="002B6B24" w:rsidRDefault="002B6B24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F21" w:rsidRDefault="00220F21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A74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Default="00F44795" w:rsidP="00F4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Памятке по составлению </w:t>
      </w:r>
      <w:proofErr w:type="gramStart"/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муниципальными архивами </w:t>
      </w:r>
      <w:proofErr w:type="gramStart"/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области сдаточной описи на документы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личного происхождения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F4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СДАТОЧНАЯ ОПИСЬ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личного происхождения ______________________________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4479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владельца документов)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N _________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 гг.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8"/>
        <w:gridCol w:w="3821"/>
        <w:gridCol w:w="2291"/>
        <w:gridCol w:w="1322"/>
        <w:gridCol w:w="1543"/>
      </w:tblGrid>
      <w:tr w:rsidR="00F44795" w:rsidRPr="00F44795" w:rsidTr="00F44795">
        <w:trPr>
          <w:trHeight w:val="1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  <w:bookmarkStart w:id="0" w:name="269d4"/>
            <w:bookmarkStart w:id="1" w:name="ed987"/>
            <w:bookmarkStart w:id="2" w:name="5d769"/>
            <w:bookmarkEnd w:id="0"/>
            <w:bookmarkEnd w:id="1"/>
            <w:bookmarkEnd w:id="2"/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Заголовки условно сформированных  дел (групп документов)  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документов в условно сформированном деле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F44795" w:rsidRPr="00F44795" w:rsidTr="00F447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F44795" w:rsidRPr="00F44795" w:rsidTr="00F447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795" w:rsidRPr="00F44795" w:rsidRDefault="00F44795" w:rsidP="00F4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795" w:rsidRPr="00F44795" w:rsidRDefault="00F44795" w:rsidP="00F4479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ba80"/>
      <w:bookmarkStart w:id="4" w:name="84bca"/>
      <w:bookmarkEnd w:id="3"/>
      <w:bookmarkEnd w:id="4"/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в данной сдаточной описи учтено  _______________   документов,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F44795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условно сформированных дел 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795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архива,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составившего</w:t>
      </w:r>
      <w:proofErr w:type="gramEnd"/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опись              </w:t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Подпись     </w:t>
      </w: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Расшифровка подписи</w:t>
      </w: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795" w:rsidRPr="00F44795" w:rsidRDefault="00F44795" w:rsidP="00F44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bookmarkStart w:id="5" w:name="56e51"/>
      <w:bookmarkEnd w:id="5"/>
      <w:r w:rsidRPr="00F4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GoBack"/>
      <w:bookmarkEnd w:id="6"/>
    </w:p>
    <w:sectPr w:rsidR="00F44795" w:rsidRPr="00F44795" w:rsidSect="0028019B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BC" w:rsidRDefault="00E948BC" w:rsidP="005212C9">
      <w:pPr>
        <w:spacing w:after="0" w:line="240" w:lineRule="auto"/>
      </w:pPr>
      <w:r>
        <w:separator/>
      </w:r>
    </w:p>
  </w:endnote>
  <w:endnote w:type="continuationSeparator" w:id="0">
    <w:p w:rsidR="00E948BC" w:rsidRDefault="00E948BC" w:rsidP="0052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BC" w:rsidRDefault="00E948BC" w:rsidP="005212C9">
      <w:pPr>
        <w:spacing w:after="0" w:line="240" w:lineRule="auto"/>
      </w:pPr>
      <w:r>
        <w:separator/>
      </w:r>
    </w:p>
  </w:footnote>
  <w:footnote w:type="continuationSeparator" w:id="0">
    <w:p w:rsidR="00E948BC" w:rsidRDefault="00E948BC" w:rsidP="0052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718482"/>
      <w:docPartObj>
        <w:docPartGallery w:val="Page Numbers (Top of Page)"/>
        <w:docPartUnique/>
      </w:docPartObj>
    </w:sdtPr>
    <w:sdtEndPr/>
    <w:sdtContent>
      <w:p w:rsidR="005212C9" w:rsidRDefault="00521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95">
          <w:rPr>
            <w:noProof/>
          </w:rPr>
          <w:t>6</w:t>
        </w:r>
        <w:r>
          <w:fldChar w:fldCharType="end"/>
        </w:r>
      </w:p>
    </w:sdtContent>
  </w:sdt>
  <w:p w:rsidR="005212C9" w:rsidRDefault="005212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6D3"/>
    <w:multiLevelType w:val="hybridMultilevel"/>
    <w:tmpl w:val="B1463658"/>
    <w:lvl w:ilvl="0" w:tplc="4DA8B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060E71"/>
    <w:multiLevelType w:val="hybridMultilevel"/>
    <w:tmpl w:val="5322B320"/>
    <w:lvl w:ilvl="0" w:tplc="456EF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A014DB"/>
    <w:multiLevelType w:val="hybridMultilevel"/>
    <w:tmpl w:val="E77AE1A4"/>
    <w:lvl w:ilvl="0" w:tplc="46A8E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9"/>
    <w:rsid w:val="00001282"/>
    <w:rsid w:val="00001A71"/>
    <w:rsid w:val="0008522C"/>
    <w:rsid w:val="000D4F68"/>
    <w:rsid w:val="000E3852"/>
    <w:rsid w:val="0014708B"/>
    <w:rsid w:val="00186099"/>
    <w:rsid w:val="00194270"/>
    <w:rsid w:val="001E4115"/>
    <w:rsid w:val="001F6663"/>
    <w:rsid w:val="00216F57"/>
    <w:rsid w:val="00220F21"/>
    <w:rsid w:val="00232D2C"/>
    <w:rsid w:val="00242B52"/>
    <w:rsid w:val="0028019B"/>
    <w:rsid w:val="002B36D4"/>
    <w:rsid w:val="002B6B24"/>
    <w:rsid w:val="002E4E72"/>
    <w:rsid w:val="002E7D58"/>
    <w:rsid w:val="002F4CB0"/>
    <w:rsid w:val="00323B8F"/>
    <w:rsid w:val="00355340"/>
    <w:rsid w:val="003A12A8"/>
    <w:rsid w:val="004E2F21"/>
    <w:rsid w:val="005212C9"/>
    <w:rsid w:val="00540965"/>
    <w:rsid w:val="00567BD0"/>
    <w:rsid w:val="005F6A50"/>
    <w:rsid w:val="00631A24"/>
    <w:rsid w:val="00691854"/>
    <w:rsid w:val="006E69A8"/>
    <w:rsid w:val="006F1715"/>
    <w:rsid w:val="006F5971"/>
    <w:rsid w:val="007138C0"/>
    <w:rsid w:val="00793973"/>
    <w:rsid w:val="007F3777"/>
    <w:rsid w:val="0080393B"/>
    <w:rsid w:val="00824CC9"/>
    <w:rsid w:val="00884C91"/>
    <w:rsid w:val="00895CD1"/>
    <w:rsid w:val="008C31F3"/>
    <w:rsid w:val="008D4B2A"/>
    <w:rsid w:val="0093045B"/>
    <w:rsid w:val="00941175"/>
    <w:rsid w:val="00945666"/>
    <w:rsid w:val="009B3E4A"/>
    <w:rsid w:val="009C3511"/>
    <w:rsid w:val="00A12C53"/>
    <w:rsid w:val="00A7479F"/>
    <w:rsid w:val="00B569FD"/>
    <w:rsid w:val="00BA2864"/>
    <w:rsid w:val="00BC0240"/>
    <w:rsid w:val="00BD29A4"/>
    <w:rsid w:val="00BF75F7"/>
    <w:rsid w:val="00C353D8"/>
    <w:rsid w:val="00C57A05"/>
    <w:rsid w:val="00D0236D"/>
    <w:rsid w:val="00D27452"/>
    <w:rsid w:val="00D35380"/>
    <w:rsid w:val="00D6047D"/>
    <w:rsid w:val="00DA7DB7"/>
    <w:rsid w:val="00DB4824"/>
    <w:rsid w:val="00E50284"/>
    <w:rsid w:val="00E948BC"/>
    <w:rsid w:val="00F44795"/>
    <w:rsid w:val="00F44848"/>
    <w:rsid w:val="00F54BE3"/>
    <w:rsid w:val="00F80C99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2C9"/>
  </w:style>
  <w:style w:type="paragraph" w:styleId="a8">
    <w:name w:val="footer"/>
    <w:basedOn w:val="a"/>
    <w:link w:val="a9"/>
    <w:uiPriority w:val="99"/>
    <w:unhideWhenUsed/>
    <w:rsid w:val="0052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2C9"/>
  </w:style>
  <w:style w:type="paragraph" w:styleId="a8">
    <w:name w:val="footer"/>
    <w:basedOn w:val="a"/>
    <w:link w:val="a9"/>
    <w:uiPriority w:val="99"/>
    <w:unhideWhenUsed/>
    <w:rsid w:val="0052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DB15-86C8-4049-9D2B-C438A7C0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ШишловаМВ</cp:lastModifiedBy>
  <cp:revision>15</cp:revision>
  <cp:lastPrinted>2016-10-10T12:22:00Z</cp:lastPrinted>
  <dcterms:created xsi:type="dcterms:W3CDTF">2016-08-31T09:22:00Z</dcterms:created>
  <dcterms:modified xsi:type="dcterms:W3CDTF">2016-10-12T09:25:00Z</dcterms:modified>
</cp:coreProperties>
</file>