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1" w:rsidRDefault="00663861" w:rsidP="0066386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4F0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3861" w:rsidRPr="004C4F05" w:rsidRDefault="00663861" w:rsidP="0066386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0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4C4F05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архивном управлении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F05">
        <w:rPr>
          <w:rFonts w:ascii="Times New Roman" w:hAnsi="Times New Roman" w:cs="Times New Roman"/>
          <w:b/>
          <w:sz w:val="28"/>
          <w:szCs w:val="28"/>
        </w:rPr>
        <w:t>за  2014 г.</w:t>
      </w:r>
    </w:p>
    <w:p w:rsidR="00663861" w:rsidRDefault="00663861" w:rsidP="006638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61" w:rsidRDefault="00663861" w:rsidP="0066386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76" w:rsidRDefault="00004676" w:rsidP="0000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 2014 г. состоялось </w:t>
      </w:r>
      <w:r w:rsidR="00EA04B5">
        <w:rPr>
          <w:rFonts w:ascii="Times New Roman" w:hAnsi="Times New Roman" w:cs="Times New Roman"/>
          <w:sz w:val="28"/>
          <w:szCs w:val="28"/>
        </w:rPr>
        <w:t xml:space="preserve">10 заседаний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EA04B5">
        <w:rPr>
          <w:rFonts w:ascii="Times New Roman" w:hAnsi="Times New Roman" w:cs="Times New Roman"/>
          <w:sz w:val="28"/>
          <w:szCs w:val="28"/>
        </w:rPr>
        <w:t xml:space="preserve"> при архивном управлении Курской области. Члены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были привлечены  к общественной экспертизе по рассмотрению:</w:t>
      </w:r>
    </w:p>
    <w:p w:rsidR="00004676" w:rsidRDefault="00004676" w:rsidP="0000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противодействия коррупции архивного управления Курской области на 2014-2016 гг.;</w:t>
      </w:r>
    </w:p>
    <w:p w:rsidR="00004676" w:rsidRDefault="00004676" w:rsidP="0000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направлений развития архивного дел</w:t>
      </w:r>
      <w:r w:rsidR="00EA04B5">
        <w:rPr>
          <w:rFonts w:ascii="Times New Roman" w:hAnsi="Times New Roman" w:cs="Times New Roman"/>
          <w:sz w:val="28"/>
          <w:szCs w:val="28"/>
        </w:rPr>
        <w:t xml:space="preserve">а в Курской области на 2014 год; </w:t>
      </w:r>
    </w:p>
    <w:p w:rsidR="00EA04B5" w:rsidRDefault="00EA04B5" w:rsidP="00E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общественной экспертизы член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архивном управлении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обсу</w:t>
      </w:r>
      <w:r>
        <w:rPr>
          <w:rFonts w:ascii="Times New Roman" w:hAnsi="Times New Roman" w:cs="Times New Roman"/>
          <w:sz w:val="28"/>
          <w:szCs w:val="28"/>
        </w:rPr>
        <w:t>дили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4B5" w:rsidRDefault="00EA04B5" w:rsidP="004F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Pr="00EA04B5">
        <w:rPr>
          <w:rFonts w:ascii="Times New Roman" w:hAnsi="Times New Roman" w:cs="Times New Roman"/>
          <w:sz w:val="28"/>
          <w:szCs w:val="28"/>
        </w:rPr>
        <w:t>зменения, подлежащие внесению в государственную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04B5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EA04B5">
        <w:rPr>
          <w:rFonts w:ascii="Times New Roman" w:hAnsi="Times New Roman" w:cs="Times New Roman"/>
          <w:sz w:val="28"/>
          <w:szCs w:val="28"/>
        </w:rPr>
        <w:t>азвитие архивного дела 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 изложены в проекте постановления Администрации Курской области «О внесении изменений в государственную программу  «Развитие архивного дела в Курской области» в соответствии с постановлением Администрации Курской области от 28.11.2012 № 1039-па;  </w:t>
      </w:r>
    </w:p>
    <w:p w:rsidR="00EA04B5" w:rsidRPr="00EA04B5" w:rsidRDefault="00EA04B5" w:rsidP="00E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A04B5">
        <w:rPr>
          <w:rFonts w:ascii="Times New Roman" w:hAnsi="Times New Roman" w:cs="Times New Roman"/>
          <w:sz w:val="28"/>
          <w:szCs w:val="28"/>
        </w:rPr>
        <w:t>проекты Административных регламентов:</w:t>
      </w:r>
    </w:p>
    <w:p w:rsidR="00EA04B5" w:rsidRDefault="00EA04B5" w:rsidP="00E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копий)» (протокол от 15 апреля 2014 г. № 3);</w:t>
      </w:r>
      <w:r w:rsidRPr="00F93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04B5" w:rsidRDefault="00EA04B5" w:rsidP="00E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«Согласование номенклатур совершенно секретных и совершенно секретных дел, утверждение описей дел постоянного и временного хранения секретного делопроизводства, представленных юридическими лицами»; </w:t>
      </w:r>
    </w:p>
    <w:p w:rsidR="00EA04B5" w:rsidRDefault="00EA04B5" w:rsidP="00E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  (протокол от 02 июня 2014 г. № 5); </w:t>
      </w:r>
    </w:p>
    <w:p w:rsidR="00EA04B5" w:rsidRDefault="00EA04B5" w:rsidP="00E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 (протокол от 23 июня 2014 г. № 6);</w:t>
      </w:r>
    </w:p>
    <w:p w:rsidR="00EA04B5" w:rsidRDefault="00EA04B5" w:rsidP="00E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государственной программы Курской области «Развитие архивного дела в Курской области в январе-апреле 2014 г.»  и о внесение изменений в государственную программу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проекта постановления Администрации Курской области  (протокол от 27 мая 2014 г. № 4);</w:t>
      </w:r>
    </w:p>
    <w:p w:rsidR="00EA04B5" w:rsidRDefault="00EA04B5" w:rsidP="00E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вопрос о целесообразности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архивного управления Курской области от 25.06.2012 № 01-06/36 «Об утверждении Административного  регламента по предоставлению государственной услуги «Согласование инструкций по делопроизводству, примерных и индивидуальных номенклатур дел, положений об архивах и экспертных комиссиях организаций-источников комплектования архивов Курской области».  С учетом сложившейся практики взаимодействия архивов и архивного управления Курской области по реализации требований нормативных актов по согласованию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юридических лиц-источников комплектования архивов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признали данный приказ утратившим силу (протокол  от 02 июня 2014г. № 5);</w:t>
      </w:r>
    </w:p>
    <w:p w:rsidR="00EA04B5" w:rsidRDefault="00EA04B5" w:rsidP="00E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Порядок согласования инструкций по делопроизводству, примерных и индивидуальных номенклатур дел, положений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архивах организаций-источников комплектования архивов Курской области (протокол от 23 июня 2014 г. № 6).  </w:t>
      </w:r>
    </w:p>
    <w:p w:rsidR="00004676" w:rsidRDefault="00004676" w:rsidP="0000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член Общественного совета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Е.С.)  вошел в состав конкурсной комиссии по подведению итогов конкурса на лучшую публикацию в областных государственных средствах массовой информации по теме «Курская область: летопись славных дел», который </w:t>
      </w:r>
      <w:r w:rsidR="004F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</w:t>
      </w:r>
      <w:r w:rsidR="004F19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среди государственных и муниципальных архивов Курской области  </w:t>
      </w:r>
      <w:r w:rsidR="004F19C6">
        <w:rPr>
          <w:rFonts w:ascii="Times New Roman" w:hAnsi="Times New Roman" w:cs="Times New Roman"/>
          <w:sz w:val="28"/>
          <w:szCs w:val="28"/>
        </w:rPr>
        <w:t xml:space="preserve">с 25 марта 2014 г. </w:t>
      </w:r>
      <w:r>
        <w:rPr>
          <w:rFonts w:ascii="Times New Roman" w:hAnsi="Times New Roman" w:cs="Times New Roman"/>
          <w:sz w:val="28"/>
          <w:szCs w:val="28"/>
        </w:rPr>
        <w:t>по 25 октября 2014 г.    (приказ начальника архивного управления от 21.03.2014 № 01-06/15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Итоги конкурса </w:t>
      </w:r>
      <w:r w:rsidR="004F19C6">
        <w:rPr>
          <w:rFonts w:ascii="Times New Roman" w:hAnsi="Times New Roman" w:cs="Times New Roman"/>
          <w:sz w:val="28"/>
          <w:szCs w:val="28"/>
        </w:rPr>
        <w:t xml:space="preserve"> были подведены с </w:t>
      </w:r>
      <w:r>
        <w:rPr>
          <w:rFonts w:ascii="Times New Roman" w:hAnsi="Times New Roman" w:cs="Times New Roman"/>
          <w:sz w:val="28"/>
          <w:szCs w:val="28"/>
        </w:rPr>
        <w:t xml:space="preserve">27 октября по 1 ноября 2014 г.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61" w:rsidRDefault="00004676" w:rsidP="00EA0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61" w:rsidRDefault="00663861" w:rsidP="006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861" w:rsidRDefault="00663861" w:rsidP="0066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61" w:rsidRDefault="00663861" w:rsidP="006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524" w:rsidRDefault="00445524"/>
    <w:sectPr w:rsidR="0044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266"/>
    <w:multiLevelType w:val="hybridMultilevel"/>
    <w:tmpl w:val="0B7AC1F2"/>
    <w:lvl w:ilvl="0" w:tplc="50E84E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56"/>
    <w:rsid w:val="00000079"/>
    <w:rsid w:val="000001FC"/>
    <w:rsid w:val="000006B4"/>
    <w:rsid w:val="00000B3B"/>
    <w:rsid w:val="000013E7"/>
    <w:rsid w:val="00002D83"/>
    <w:rsid w:val="00004169"/>
    <w:rsid w:val="00004495"/>
    <w:rsid w:val="00004676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19C6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8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5C15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2F5F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356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04B5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61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61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 Маргарита Витальевна</cp:lastModifiedBy>
  <cp:revision>3</cp:revision>
  <dcterms:created xsi:type="dcterms:W3CDTF">2015-01-27T11:04:00Z</dcterms:created>
  <dcterms:modified xsi:type="dcterms:W3CDTF">2015-01-27T12:39:00Z</dcterms:modified>
</cp:coreProperties>
</file>