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5A" w:rsidRPr="00D0545A" w:rsidRDefault="00D0545A" w:rsidP="00D05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5A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D0545A" w:rsidRPr="00D0545A" w:rsidRDefault="00D0545A" w:rsidP="00D054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545A">
        <w:rPr>
          <w:rFonts w:ascii="Times New Roman" w:hAnsi="Times New Roman" w:cs="Times New Roman"/>
          <w:sz w:val="24"/>
          <w:szCs w:val="24"/>
        </w:rPr>
        <w:t>заседания экспертно-проверочной комиссии</w:t>
      </w:r>
    </w:p>
    <w:p w:rsidR="00D0545A" w:rsidRPr="00D0545A" w:rsidRDefault="00D0545A" w:rsidP="00D054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545A">
        <w:rPr>
          <w:rFonts w:ascii="Times New Roman" w:hAnsi="Times New Roman" w:cs="Times New Roman"/>
          <w:sz w:val="24"/>
          <w:szCs w:val="24"/>
        </w:rPr>
        <w:t>архивного управления Курской области</w:t>
      </w:r>
    </w:p>
    <w:p w:rsidR="00D0545A" w:rsidRPr="00D0545A" w:rsidRDefault="00D0545A" w:rsidP="00D05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45A" w:rsidRPr="00D0545A" w:rsidRDefault="00D0545A" w:rsidP="00D05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5A">
        <w:rPr>
          <w:rFonts w:ascii="Times New Roman" w:hAnsi="Times New Roman" w:cs="Times New Roman"/>
          <w:b/>
          <w:i/>
          <w:sz w:val="24"/>
          <w:szCs w:val="24"/>
          <w:u w:val="single"/>
        </w:rPr>
        <w:t>место заседания: Конференц-зал</w:t>
      </w:r>
      <w:r w:rsidRPr="00D0545A">
        <w:rPr>
          <w:rFonts w:ascii="Times New Roman" w:hAnsi="Times New Roman" w:cs="Times New Roman"/>
          <w:i/>
          <w:sz w:val="24"/>
          <w:szCs w:val="24"/>
        </w:rPr>
        <w:tab/>
      </w:r>
      <w:r w:rsidRPr="00D0545A">
        <w:rPr>
          <w:rFonts w:ascii="Times New Roman" w:hAnsi="Times New Roman" w:cs="Times New Roman"/>
          <w:i/>
          <w:sz w:val="24"/>
          <w:szCs w:val="24"/>
        </w:rPr>
        <w:tab/>
      </w:r>
      <w:r w:rsidRPr="00D0545A">
        <w:rPr>
          <w:rFonts w:ascii="Times New Roman" w:hAnsi="Times New Roman" w:cs="Times New Roman"/>
          <w:i/>
          <w:sz w:val="24"/>
          <w:szCs w:val="24"/>
        </w:rPr>
        <w:tab/>
      </w:r>
      <w:r w:rsidRPr="00D0545A">
        <w:rPr>
          <w:rFonts w:ascii="Times New Roman" w:hAnsi="Times New Roman" w:cs="Times New Roman"/>
          <w:i/>
          <w:sz w:val="24"/>
          <w:szCs w:val="24"/>
        </w:rPr>
        <w:tab/>
      </w:r>
      <w:r w:rsidRPr="00D0545A">
        <w:rPr>
          <w:rFonts w:ascii="Times New Roman" w:hAnsi="Times New Roman" w:cs="Times New Roman"/>
          <w:i/>
          <w:sz w:val="24"/>
          <w:szCs w:val="24"/>
        </w:rPr>
        <w:tab/>
      </w:r>
      <w:r w:rsidRPr="00D0545A">
        <w:rPr>
          <w:rFonts w:ascii="Times New Roman" w:hAnsi="Times New Roman" w:cs="Times New Roman"/>
          <w:b/>
          <w:sz w:val="24"/>
          <w:szCs w:val="24"/>
        </w:rPr>
        <w:t>29</w:t>
      </w:r>
      <w:r w:rsidRPr="00D054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545A">
        <w:rPr>
          <w:rFonts w:ascii="Times New Roman" w:hAnsi="Times New Roman" w:cs="Times New Roman"/>
          <w:b/>
          <w:sz w:val="24"/>
          <w:szCs w:val="24"/>
        </w:rPr>
        <w:t>мая 2020 г.</w:t>
      </w:r>
    </w:p>
    <w:p w:rsidR="00F11A94" w:rsidRPr="00D0545A" w:rsidRDefault="00F316B0" w:rsidP="00D0545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086"/>
      </w:tblGrid>
      <w:tr w:rsidR="00D0545A" w:rsidRPr="00D0545A" w:rsidTr="00B20490">
        <w:tc>
          <w:tcPr>
            <w:tcW w:w="1838" w:type="dxa"/>
          </w:tcPr>
          <w:p w:rsidR="00D0545A" w:rsidRDefault="00D0545A" w:rsidP="00D0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.00-10.05</w:t>
            </w:r>
          </w:p>
          <w:p w:rsidR="00D0545A" w:rsidRPr="00D0545A" w:rsidRDefault="00D0545A" w:rsidP="00D0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</w:tcPr>
          <w:p w:rsidR="00D0545A" w:rsidRDefault="00D0545A" w:rsidP="00D0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5A">
              <w:rPr>
                <w:rFonts w:ascii="Times New Roman" w:hAnsi="Times New Roman" w:cs="Times New Roman"/>
                <w:sz w:val="24"/>
                <w:szCs w:val="24"/>
              </w:rPr>
              <w:t>Вступительное слово.</w:t>
            </w:r>
          </w:p>
          <w:p w:rsidR="00F402CC" w:rsidRDefault="00D0545A" w:rsidP="00D0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D0545A" w:rsidRDefault="00F402CC" w:rsidP="00D0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D0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45A" w:rsidRPr="00D0545A">
              <w:rPr>
                <w:rFonts w:ascii="Times New Roman" w:hAnsi="Times New Roman" w:cs="Times New Roman"/>
                <w:sz w:val="24"/>
                <w:szCs w:val="24"/>
              </w:rPr>
              <w:t>Карманова Л.Б., председатель ЭПК</w:t>
            </w:r>
          </w:p>
          <w:p w:rsidR="002B5DE9" w:rsidRPr="00D0545A" w:rsidRDefault="002B5DE9" w:rsidP="00D0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5A" w:rsidRPr="00D0545A" w:rsidTr="00B20490">
        <w:tc>
          <w:tcPr>
            <w:tcW w:w="1838" w:type="dxa"/>
          </w:tcPr>
          <w:p w:rsidR="00D0545A" w:rsidRPr="00D0545A" w:rsidRDefault="009F627A" w:rsidP="00D0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10.05-10.10</w:t>
            </w:r>
          </w:p>
        </w:tc>
        <w:tc>
          <w:tcPr>
            <w:tcW w:w="8086" w:type="dxa"/>
          </w:tcPr>
          <w:p w:rsidR="009F627A" w:rsidRPr="009F627A" w:rsidRDefault="009F627A" w:rsidP="00444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документов, представленных </w:t>
            </w:r>
            <w:r w:rsidR="00A4478C" w:rsidRPr="009F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областным </w:t>
            </w:r>
            <w:r w:rsidR="00A4478C">
              <w:rPr>
                <w:rFonts w:ascii="Times New Roman" w:hAnsi="Times New Roman" w:cs="Times New Roman"/>
                <w:b/>
                <w:sz w:val="24"/>
                <w:szCs w:val="24"/>
              </w:rPr>
              <w:t>казенным</w:t>
            </w:r>
          </w:p>
          <w:p w:rsidR="00D0545A" w:rsidRDefault="009F627A" w:rsidP="00444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27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учреждением «Государственный архив Курской области»:</w:t>
            </w:r>
          </w:p>
          <w:p w:rsidR="009F627A" w:rsidRDefault="009F627A" w:rsidP="00B73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27A" w:rsidRPr="009F627A" w:rsidRDefault="009F627A" w:rsidP="00B73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номенклатуры дел </w:t>
            </w:r>
            <w:r w:rsidRPr="009F627A">
              <w:rPr>
                <w:rFonts w:ascii="Times New Roman" w:hAnsi="Times New Roman" w:cs="Times New Roman"/>
                <w:sz w:val="24"/>
                <w:szCs w:val="24"/>
              </w:rPr>
              <w:t>Администрации Курской области.</w:t>
            </w:r>
          </w:p>
          <w:p w:rsidR="009F627A" w:rsidRPr="009F627A" w:rsidRDefault="009F627A" w:rsidP="00B73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20C" w:rsidRDefault="009F627A" w:rsidP="00DF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6455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0199" w:rsidRPr="00D0545A">
              <w:rPr>
                <w:rFonts w:ascii="Times New Roman" w:hAnsi="Times New Roman" w:cs="Times New Roman"/>
                <w:sz w:val="24"/>
                <w:szCs w:val="24"/>
              </w:rPr>
              <w:t>Карманова Л.Б., председатель ЭПК</w:t>
            </w:r>
            <w:r w:rsidR="008635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627A" w:rsidRDefault="00AB720C" w:rsidP="00DF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DF057A">
              <w:rPr>
                <w:rFonts w:ascii="Times New Roman" w:hAnsi="Times New Roman" w:cs="Times New Roman"/>
                <w:sz w:val="24"/>
                <w:szCs w:val="24"/>
              </w:rPr>
              <w:t>Пешехонова О.В., член ЭПК</w:t>
            </w:r>
          </w:p>
          <w:p w:rsidR="00DF057A" w:rsidRPr="00D0545A" w:rsidRDefault="00DF057A" w:rsidP="00DF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5A" w:rsidRPr="00D0545A" w:rsidTr="00B20490">
        <w:tc>
          <w:tcPr>
            <w:tcW w:w="1838" w:type="dxa"/>
          </w:tcPr>
          <w:p w:rsidR="00D0545A" w:rsidRPr="00D0545A" w:rsidRDefault="00887A05" w:rsidP="00D0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8086" w:type="dxa"/>
          </w:tcPr>
          <w:p w:rsidR="00887A05" w:rsidRPr="009F627A" w:rsidRDefault="00887A05" w:rsidP="00B73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27A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документов, представленных областным казенным</w:t>
            </w:r>
          </w:p>
          <w:p w:rsidR="00887A05" w:rsidRDefault="00887A05" w:rsidP="00B73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учреждением «Государственный архив </w:t>
            </w:r>
            <w:r w:rsidR="004C7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личному составу </w:t>
            </w:r>
            <w:r w:rsidRPr="009F627A">
              <w:rPr>
                <w:rFonts w:ascii="Times New Roman" w:hAnsi="Times New Roman" w:cs="Times New Roman"/>
                <w:b/>
                <w:sz w:val="24"/>
                <w:szCs w:val="24"/>
              </w:rPr>
              <w:t>Курской области»:</w:t>
            </w:r>
          </w:p>
          <w:p w:rsidR="00887A05" w:rsidRDefault="00887A05" w:rsidP="00B73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E31" w:rsidRDefault="00F53E31" w:rsidP="00B73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Информации об </w:t>
            </w:r>
            <w:r w:rsidRPr="00F53E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исполнении поручения председателя ЭПК Архивуправления</w:t>
            </w:r>
            <w:r w:rsidRPr="00F53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4046" w:rsidRPr="00784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экспертизы ценности документов, </w:t>
            </w:r>
            <w:r w:rsidR="00784046" w:rsidRPr="00784046">
              <w:rPr>
                <w:rFonts w:ascii="Times New Roman" w:hAnsi="Times New Roman" w:cs="Times New Roman"/>
                <w:sz w:val="24"/>
                <w:szCs w:val="24"/>
              </w:rPr>
              <w:t>образовавшихся в деятельности комитета пищевой и перерабатывающей промышленности и продовольствия Курской области</w:t>
            </w:r>
            <w:r w:rsidR="00784046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от 27 марта 2020 г. № 3</w:t>
            </w:r>
            <w:r w:rsidR="00444F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4046" w:rsidRPr="00784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046" w:rsidRPr="00784046" w:rsidRDefault="00784046" w:rsidP="00B732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4046" w:rsidRDefault="00784046" w:rsidP="0078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057A">
              <w:rPr>
                <w:rFonts w:ascii="Times New Roman" w:hAnsi="Times New Roman" w:cs="Times New Roman"/>
                <w:sz w:val="24"/>
                <w:szCs w:val="24"/>
              </w:rPr>
              <w:t>Савастина Н.Ф.</w:t>
            </w:r>
            <w:r w:rsidRPr="00D054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057A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D0545A">
              <w:rPr>
                <w:rFonts w:ascii="Times New Roman" w:hAnsi="Times New Roman" w:cs="Times New Roman"/>
                <w:sz w:val="24"/>
                <w:szCs w:val="24"/>
              </w:rPr>
              <w:t>ЭПК</w:t>
            </w:r>
          </w:p>
          <w:p w:rsidR="00DF057A" w:rsidRDefault="00DF057A" w:rsidP="00DF05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57A" w:rsidRDefault="00DF057A" w:rsidP="00DF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Описей дел, документов по личному составу </w:t>
            </w:r>
            <w:r w:rsidRPr="00887A05">
              <w:rPr>
                <w:rFonts w:ascii="Times New Roman" w:hAnsi="Times New Roman" w:cs="Times New Roman"/>
                <w:sz w:val="24"/>
                <w:szCs w:val="24"/>
              </w:rPr>
              <w:t>комитета пищевой и перерабатывающей промышленности и продовольствия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57A" w:rsidRDefault="00DF057A" w:rsidP="00B73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923" w:rsidRDefault="00C31923" w:rsidP="00B73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2E">
              <w:rPr>
                <w:rFonts w:ascii="Times New Roman" w:hAnsi="Times New Roman" w:cs="Times New Roman"/>
                <w:b/>
                <w:sz w:val="24"/>
                <w:szCs w:val="24"/>
              </w:rPr>
              <w:t>Переработанных описей дел, документов</w:t>
            </w:r>
            <w:r w:rsidR="00FC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личному составу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7A05">
              <w:rPr>
                <w:rFonts w:ascii="Times New Roman" w:hAnsi="Times New Roman" w:cs="Times New Roman"/>
                <w:sz w:val="24"/>
                <w:szCs w:val="24"/>
              </w:rPr>
              <w:t>комитета пищевой и перерабатывающей промышленности и продовольствия Курской области</w:t>
            </w:r>
            <w:r w:rsidR="00784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283" w:rsidRDefault="00730283" w:rsidP="00B73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83" w:rsidRPr="00887A05" w:rsidRDefault="00730283" w:rsidP="00B73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73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Шишлова М.В., зам. председателя ЭПК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545A" w:rsidRPr="00D0545A" w:rsidRDefault="00D0545A" w:rsidP="00B73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5A" w:rsidRPr="00D0545A" w:rsidTr="00B20490">
        <w:tc>
          <w:tcPr>
            <w:tcW w:w="1838" w:type="dxa"/>
          </w:tcPr>
          <w:p w:rsidR="00D0545A" w:rsidRPr="00AA33B1" w:rsidRDefault="00730283" w:rsidP="00BB298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A33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10.20-</w:t>
            </w:r>
            <w:r w:rsidR="00345ABF" w:rsidRPr="00AA33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11.</w:t>
            </w:r>
            <w:r w:rsidR="00BB298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  <w:r w:rsidR="00345ABF" w:rsidRPr="00AA33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</w:t>
            </w:r>
          </w:p>
        </w:tc>
        <w:tc>
          <w:tcPr>
            <w:tcW w:w="8086" w:type="dxa"/>
          </w:tcPr>
          <w:p w:rsidR="00D0545A" w:rsidRDefault="00730283" w:rsidP="00B73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283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документов, представленных архивными отделами администраций муниципальных районов и городских округов Курской области:</w:t>
            </w:r>
          </w:p>
          <w:p w:rsidR="00345ABF" w:rsidRPr="00730283" w:rsidRDefault="00345ABF" w:rsidP="00B73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45A" w:rsidRPr="00D0545A" w:rsidTr="00B20490">
        <w:tc>
          <w:tcPr>
            <w:tcW w:w="1838" w:type="dxa"/>
          </w:tcPr>
          <w:p w:rsidR="00D0545A" w:rsidRPr="00D0545A" w:rsidRDefault="00345ABF" w:rsidP="00D0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10.20-10.25</w:t>
            </w:r>
          </w:p>
        </w:tc>
        <w:tc>
          <w:tcPr>
            <w:tcW w:w="8086" w:type="dxa"/>
          </w:tcPr>
          <w:p w:rsidR="00D0545A" w:rsidRPr="0006117F" w:rsidRDefault="0042500F" w:rsidP="00B73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F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F402CC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06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05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6117F">
              <w:rPr>
                <w:rFonts w:ascii="Times New Roman" w:hAnsi="Times New Roman" w:cs="Times New Roman"/>
                <w:b/>
                <w:sz w:val="24"/>
                <w:szCs w:val="24"/>
              </w:rPr>
              <w:t>оложени</w:t>
            </w:r>
            <w:r w:rsidR="00F402CC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06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ЭК</w:t>
            </w:r>
            <w:r w:rsidRPr="0006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архиве </w:t>
            </w:r>
            <w:r w:rsidRPr="0006117F">
              <w:rPr>
                <w:rFonts w:ascii="Times New Roman" w:hAnsi="Times New Roman" w:cs="Times New Roman"/>
                <w:sz w:val="24"/>
                <w:szCs w:val="24"/>
              </w:rPr>
              <w:t>Прокуратуры Фатежского района.</w:t>
            </w:r>
          </w:p>
          <w:p w:rsidR="00F11F6A" w:rsidRDefault="00F11F6A" w:rsidP="00B73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BC" w:rsidRDefault="00B27ABC" w:rsidP="00B27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73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Шишлова М.В., зам. председателя ЭПК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500F" w:rsidRPr="0042500F" w:rsidRDefault="0042500F" w:rsidP="008767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45A" w:rsidRPr="00D0545A" w:rsidTr="00B20490">
        <w:tc>
          <w:tcPr>
            <w:tcW w:w="1838" w:type="dxa"/>
          </w:tcPr>
          <w:p w:rsidR="00D0545A" w:rsidRPr="00D0545A" w:rsidRDefault="00F033E3" w:rsidP="009C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10.25-10.</w:t>
            </w:r>
            <w:r w:rsidR="009C03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86" w:type="dxa"/>
          </w:tcPr>
          <w:p w:rsidR="00D0545A" w:rsidRDefault="00167BAF" w:rsidP="00B73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A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851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 </w:t>
            </w:r>
            <w:r w:rsidRPr="009F627A">
              <w:rPr>
                <w:rFonts w:ascii="Times New Roman" w:hAnsi="Times New Roman" w:cs="Times New Roman"/>
                <w:b/>
                <w:sz w:val="24"/>
                <w:szCs w:val="24"/>
              </w:rPr>
              <w:t>номенклатур 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67BAF">
              <w:rPr>
                <w:rFonts w:ascii="Times New Roman" w:hAnsi="Times New Roman" w:cs="Times New Roman"/>
                <w:sz w:val="24"/>
                <w:szCs w:val="24"/>
              </w:rPr>
              <w:t>АУ «Редакция газеты «Районные новости»</w:t>
            </w:r>
            <w:r w:rsidR="0022492E">
              <w:rPr>
                <w:rFonts w:ascii="Times New Roman" w:hAnsi="Times New Roman" w:cs="Times New Roman"/>
                <w:sz w:val="24"/>
                <w:szCs w:val="24"/>
              </w:rPr>
              <w:t xml:space="preserve"> Хомутовского района;</w:t>
            </w:r>
            <w:r w:rsidR="00C21E38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комитета лесного хозяйства по Обоянскому лесничеству</w:t>
            </w:r>
            <w:r w:rsidR="007F2D2E">
              <w:rPr>
                <w:rFonts w:ascii="Times New Roman" w:hAnsi="Times New Roman" w:cs="Times New Roman"/>
                <w:sz w:val="24"/>
                <w:szCs w:val="24"/>
              </w:rPr>
              <w:t xml:space="preserve"> (повторно)</w:t>
            </w:r>
            <w:r w:rsidR="00C2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888" w:rsidRDefault="008F1888" w:rsidP="00B73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38" w:rsidRDefault="00C21E38" w:rsidP="00D0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D0545A">
              <w:rPr>
                <w:rFonts w:ascii="Times New Roman" w:hAnsi="Times New Roman" w:cs="Times New Roman"/>
                <w:sz w:val="24"/>
                <w:szCs w:val="24"/>
              </w:rPr>
              <w:t>Карманова Л.Б., председатель ЭПК</w:t>
            </w:r>
          </w:p>
          <w:p w:rsidR="00B27ABC" w:rsidRDefault="00B27ABC" w:rsidP="00D0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BC" w:rsidRDefault="00B27ABC" w:rsidP="00B2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2A6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Прокуратуры Касторенского района (повторно), Прокуратуры Октябрьского района;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732A6">
              <w:rPr>
                <w:rFonts w:ascii="Times New Roman" w:hAnsi="Times New Roman" w:cs="Times New Roman"/>
                <w:sz w:val="24"/>
                <w:szCs w:val="24"/>
              </w:rPr>
              <w:t>удебного</w:t>
            </w:r>
            <w:proofErr w:type="spellEnd"/>
            <w:r w:rsidRPr="00B732A6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Беловского судебного района.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670F" w:rsidRDefault="0087670F" w:rsidP="00D0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B27ABC" w:rsidRDefault="0087670F" w:rsidP="00D0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B27ABC">
              <w:rPr>
                <w:rFonts w:ascii="Times New Roman" w:hAnsi="Times New Roman" w:cs="Times New Roman"/>
                <w:sz w:val="24"/>
                <w:szCs w:val="24"/>
              </w:rPr>
              <w:t>Белинская О.И., член ЭПК</w:t>
            </w:r>
          </w:p>
          <w:p w:rsidR="0087670F" w:rsidRDefault="0087670F" w:rsidP="00D0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0F" w:rsidRDefault="0087670F" w:rsidP="0087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E2">
              <w:rPr>
                <w:rFonts w:ascii="Times New Roman" w:hAnsi="Times New Roman" w:cs="Times New Roman"/>
                <w:sz w:val="24"/>
                <w:szCs w:val="24"/>
              </w:rPr>
              <w:t>Судебно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участка № 2 судебного района </w:t>
            </w:r>
            <w:r w:rsidRPr="00C227E2">
              <w:rPr>
                <w:rFonts w:ascii="Times New Roman" w:hAnsi="Times New Roman" w:cs="Times New Roman"/>
                <w:sz w:val="24"/>
                <w:szCs w:val="24"/>
              </w:rPr>
              <w:t>г. Курчатова и Курчатовского района.</w:t>
            </w:r>
          </w:p>
          <w:p w:rsidR="0087670F" w:rsidRDefault="0087670F" w:rsidP="0087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Локтионова Л.М., член ЭПК</w:t>
            </w:r>
          </w:p>
          <w:p w:rsidR="00C21E38" w:rsidRPr="00D0545A" w:rsidRDefault="00C21E38" w:rsidP="00D0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5A" w:rsidRPr="00D0545A" w:rsidTr="00B20490">
        <w:tc>
          <w:tcPr>
            <w:tcW w:w="1838" w:type="dxa"/>
          </w:tcPr>
          <w:p w:rsidR="00D0545A" w:rsidRDefault="00F033E3" w:rsidP="009C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9C03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-10-</w:t>
            </w:r>
            <w:r w:rsidR="009C03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6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C68BF" w:rsidRDefault="002C68BF" w:rsidP="009C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BF" w:rsidRDefault="002C68BF" w:rsidP="009C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BF" w:rsidRDefault="002C68BF" w:rsidP="009C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BF" w:rsidRDefault="002C68BF" w:rsidP="009C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BF" w:rsidRDefault="002C68BF" w:rsidP="009C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0E0" w:rsidRDefault="005600E0" w:rsidP="009C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0E0" w:rsidRDefault="005600E0" w:rsidP="009C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0E0" w:rsidRDefault="005600E0" w:rsidP="009C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BF" w:rsidRDefault="002C68BF" w:rsidP="009C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10.50-11.15</w:t>
            </w:r>
          </w:p>
          <w:p w:rsidR="002C68BF" w:rsidRPr="00D0545A" w:rsidRDefault="002C68BF" w:rsidP="009C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</w:tcPr>
          <w:p w:rsidR="002C68BF" w:rsidRDefault="002C68BF" w:rsidP="002C6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8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Экспертного заключения о включении</w:t>
            </w:r>
            <w:r w:rsidRPr="002C6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список граждан (собственников или владельцев архивных документов) – источников комплектования архивного отдела Администрации Золотухинского района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033E3">
              <w:rPr>
                <w:rFonts w:ascii="Times New Roman" w:hAnsi="Times New Roman" w:cs="Times New Roman"/>
                <w:sz w:val="24"/>
                <w:szCs w:val="24"/>
              </w:rPr>
              <w:t>Мясненкиной</w:t>
            </w:r>
            <w:proofErr w:type="spellEnd"/>
            <w:r w:rsidRPr="00F03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Раисы Николаевны Золотухинского района, второго секретаря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Свободинского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ВЛКСМ.</w:t>
            </w:r>
          </w:p>
          <w:p w:rsidR="005600E0" w:rsidRDefault="005600E0" w:rsidP="002C6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0E0" w:rsidRDefault="005600E0" w:rsidP="005600E0">
            <w:pPr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Атрепьева Е.Г., член ЭПК</w:t>
            </w:r>
          </w:p>
          <w:p w:rsidR="005600E0" w:rsidRDefault="005600E0" w:rsidP="002C6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B0" w:rsidRDefault="00F316B0" w:rsidP="009458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880" w:rsidRDefault="00945880" w:rsidP="00945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6117F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Pr="0006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дел, документов: </w:t>
            </w:r>
            <w:r w:rsidRPr="002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2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2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евский</w:t>
            </w:r>
            <w:proofErr w:type="spellEnd"/>
            <w:r w:rsidRPr="002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  <w:r w:rsidRPr="002F3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Курчатовского района, </w:t>
            </w:r>
            <w:r w:rsidRPr="004579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457919">
              <w:rPr>
                <w:rFonts w:ascii="Times New Roman" w:hAnsi="Times New Roman" w:cs="Times New Roman"/>
                <w:sz w:val="24"/>
                <w:szCs w:val="24"/>
              </w:rPr>
              <w:t>Гламаздинского</w:t>
            </w:r>
            <w:proofErr w:type="spellEnd"/>
            <w:r w:rsidRPr="0045791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Хомутовского района (повторно)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1790">
              <w:rPr>
                <w:rFonts w:ascii="Times New Roman" w:hAnsi="Times New Roman" w:cs="Times New Roman"/>
                <w:sz w:val="24"/>
                <w:szCs w:val="24"/>
              </w:rPr>
              <w:t>МО «Котовский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Пристенского района</w:t>
            </w:r>
            <w:r w:rsidRPr="00457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880" w:rsidRDefault="00945880" w:rsidP="00945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80" w:rsidRPr="00887A05" w:rsidRDefault="00945880" w:rsidP="00945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73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Шишлова М.В., зам. председателя ЭПК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5880" w:rsidRDefault="00945880" w:rsidP="000966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E7D" w:rsidRDefault="00323E7D" w:rsidP="0009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7D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2A26">
              <w:rPr>
                <w:rFonts w:ascii="Times New Roman" w:hAnsi="Times New Roman" w:cs="Times New Roman"/>
                <w:sz w:val="24"/>
                <w:szCs w:val="24"/>
              </w:rPr>
              <w:t xml:space="preserve">оныровского района, </w:t>
            </w:r>
            <w:r w:rsidR="00B92A26" w:rsidRPr="00BB0104">
              <w:rPr>
                <w:rFonts w:ascii="Times New Roman" w:hAnsi="Times New Roman" w:cs="Times New Roman"/>
                <w:sz w:val="24"/>
                <w:szCs w:val="24"/>
              </w:rPr>
              <w:t xml:space="preserve">МУП «Городские тепловые сети» </w:t>
            </w:r>
            <w:r w:rsidR="00E9483D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B92A26" w:rsidRPr="00BB0104">
              <w:rPr>
                <w:rFonts w:ascii="Times New Roman" w:hAnsi="Times New Roman" w:cs="Times New Roman"/>
                <w:sz w:val="24"/>
                <w:szCs w:val="24"/>
              </w:rPr>
              <w:t>г. Курчатов</w:t>
            </w:r>
            <w:r w:rsidR="00E64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DE9" w:rsidRDefault="002B5DE9" w:rsidP="0009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88" w:rsidRDefault="00B362C6" w:rsidP="00DB0E8F">
            <w:pPr>
              <w:ind w:left="18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DE9">
              <w:rPr>
                <w:rFonts w:ascii="Times New Roman" w:hAnsi="Times New Roman" w:cs="Times New Roman"/>
                <w:sz w:val="24"/>
                <w:szCs w:val="24"/>
              </w:rPr>
              <w:t xml:space="preserve"> Белинская О.И</w:t>
            </w:r>
            <w:r w:rsidR="00E07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0E8F">
              <w:rPr>
                <w:rFonts w:ascii="Times New Roman" w:hAnsi="Times New Roman" w:cs="Times New Roman"/>
                <w:sz w:val="24"/>
                <w:szCs w:val="24"/>
              </w:rPr>
              <w:t>, член ЭПК</w:t>
            </w:r>
          </w:p>
          <w:p w:rsidR="00C744CA" w:rsidRPr="00B732A6" w:rsidRDefault="00C744CA" w:rsidP="00DB0E8F">
            <w:pPr>
              <w:ind w:left="18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E7D" w:rsidRPr="00D0545A" w:rsidTr="00B20490">
        <w:tc>
          <w:tcPr>
            <w:tcW w:w="1838" w:type="dxa"/>
          </w:tcPr>
          <w:p w:rsidR="00323E7D" w:rsidRPr="00D0545A" w:rsidRDefault="00323E7D" w:rsidP="009C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</w:tcPr>
          <w:p w:rsidR="004A1D4E" w:rsidRDefault="00945880" w:rsidP="00C96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8094B" w:rsidRPr="007F09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равления финансов Администрации </w:t>
            </w:r>
            <w:r w:rsidR="0008094B" w:rsidRPr="007F090C">
              <w:rPr>
                <w:rFonts w:ascii="Times New Roman" w:hAnsi="Times New Roman" w:cs="Times New Roman"/>
                <w:sz w:val="24"/>
                <w:szCs w:val="24"/>
              </w:rPr>
              <w:t>г. Железногорска</w:t>
            </w:r>
            <w:r w:rsidR="00080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094B" w:rsidRPr="00430612">
              <w:rPr>
                <w:rFonts w:ascii="Times New Roman" w:hAnsi="Times New Roman" w:cs="Times New Roman"/>
                <w:sz w:val="24"/>
                <w:szCs w:val="24"/>
              </w:rPr>
              <w:t>управления культуры Администрации г. Железногорска</w:t>
            </w:r>
            <w:r w:rsidR="000809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2B6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городского хозяйства Администрации </w:t>
            </w:r>
            <w:r w:rsidR="00142B69" w:rsidRPr="00430612">
              <w:rPr>
                <w:rFonts w:ascii="Times New Roman" w:hAnsi="Times New Roman" w:cs="Times New Roman"/>
                <w:sz w:val="24"/>
                <w:szCs w:val="24"/>
              </w:rPr>
              <w:t>г. Железногорска</w:t>
            </w:r>
            <w:r w:rsidR="00142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0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F5D" w:rsidRPr="00BB0104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2»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9C4F5D" w:rsidRPr="00BB0104">
              <w:rPr>
                <w:rFonts w:ascii="Times New Roman" w:hAnsi="Times New Roman" w:cs="Times New Roman"/>
                <w:sz w:val="24"/>
                <w:szCs w:val="24"/>
              </w:rPr>
              <w:t>г. Курчатов</w:t>
            </w:r>
            <w:r w:rsidR="009C4F5D">
              <w:rPr>
                <w:rFonts w:ascii="Times New Roman" w:hAnsi="Times New Roman" w:cs="Times New Roman"/>
                <w:sz w:val="24"/>
                <w:szCs w:val="24"/>
              </w:rPr>
              <w:t>а, межрайонной ИФНС России № 3 по Курской области Железногорского района,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митета по управлению имуществом                                   </w:t>
            </w:r>
            <w:r w:rsidR="009C4F5D">
              <w:rPr>
                <w:rFonts w:ascii="Times New Roman" w:hAnsi="Times New Roman" w:cs="Times New Roman"/>
                <w:sz w:val="24"/>
                <w:szCs w:val="24"/>
              </w:rPr>
              <w:t xml:space="preserve">г. Курчатова, МКУ «Центр развития образования г. Курчатова», </w:t>
            </w:r>
            <w:r w:rsidR="005424A0"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социального обеспечения г. Курчатова, ОКУ «Центр занятости населения Касторенского района», Представительное Собрание Железногорского района, Представительное Собрание Золотухинского района.</w:t>
            </w:r>
          </w:p>
          <w:p w:rsidR="00323FA1" w:rsidRDefault="00323FA1" w:rsidP="00C96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F9A" w:rsidRDefault="00C96F9A" w:rsidP="00DB0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Локтионова Л.М., </w:t>
            </w:r>
            <w:r w:rsidR="00DB0E8F">
              <w:rPr>
                <w:rFonts w:ascii="Times New Roman" w:hAnsi="Times New Roman" w:cs="Times New Roman"/>
                <w:sz w:val="24"/>
                <w:szCs w:val="24"/>
              </w:rPr>
              <w:t>член ЭПК</w:t>
            </w:r>
          </w:p>
          <w:p w:rsidR="00C07203" w:rsidRDefault="00C07203" w:rsidP="00DB0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80" w:rsidRDefault="00945880" w:rsidP="00945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0104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социальной защиты и охраны здоровья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BB0104">
              <w:rPr>
                <w:rFonts w:ascii="Times New Roman" w:hAnsi="Times New Roman" w:cs="Times New Roman"/>
                <w:sz w:val="24"/>
                <w:szCs w:val="24"/>
              </w:rPr>
              <w:t>г. Железногорска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061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430612">
              <w:rPr>
                <w:rFonts w:ascii="Times New Roman" w:hAnsi="Times New Roman" w:cs="Times New Roman"/>
                <w:sz w:val="24"/>
                <w:szCs w:val="24"/>
              </w:rPr>
              <w:t>г. Железногорска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Золотухинского района, Администрации Новоспасского сельсовета Золотухинского района, Администрации Донского сельсовета Золотухинского района, </w:t>
            </w:r>
            <w:r w:rsidRPr="00BB0104">
              <w:rPr>
                <w:rFonts w:ascii="Times New Roman" w:hAnsi="Times New Roman" w:cs="Times New Roman"/>
                <w:sz w:val="24"/>
                <w:szCs w:val="24"/>
              </w:rPr>
              <w:t>МО «Дмитриевский сельсовет» Фатежского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0104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BB0104">
              <w:rPr>
                <w:rFonts w:ascii="Times New Roman" w:hAnsi="Times New Roman" w:cs="Times New Roman"/>
                <w:sz w:val="24"/>
                <w:szCs w:val="24"/>
              </w:rPr>
              <w:t>Крупецкий</w:t>
            </w:r>
            <w:proofErr w:type="spellEnd"/>
            <w:r w:rsidRPr="00BB010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Рыльского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Обоянского района (повторно),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Рыбино-Будский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Обоянского района (повторно),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Обоянского района (повторно),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Обоянского района (повторно), МО «Алексеевский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сельсовет» Касторенского района (повторно), МО «п. Новокасторное» Касторенского  района (повторно).</w:t>
            </w:r>
          </w:p>
          <w:p w:rsidR="00945880" w:rsidRDefault="00945880" w:rsidP="00945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80" w:rsidRDefault="00C744CA" w:rsidP="00945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945880">
              <w:rPr>
                <w:rFonts w:ascii="Times New Roman" w:hAnsi="Times New Roman" w:cs="Times New Roman"/>
                <w:sz w:val="24"/>
                <w:szCs w:val="24"/>
              </w:rPr>
              <w:t>Юдалевич Е.И., член ЭПК</w:t>
            </w:r>
          </w:p>
          <w:p w:rsidR="00AA4604" w:rsidRDefault="00AA4604" w:rsidP="00945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04" w:rsidRDefault="00AA4604" w:rsidP="00AA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7F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Pr="0006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дел, документов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ликвидируемой организации</w:t>
            </w:r>
            <w:r w:rsidRPr="0006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117F">
              <w:rPr>
                <w:rFonts w:ascii="Times New Roman" w:hAnsi="Times New Roman" w:cs="Times New Roman"/>
                <w:sz w:val="24"/>
                <w:szCs w:val="24"/>
              </w:rPr>
              <w:t>ГУПКО «</w:t>
            </w:r>
            <w:proofErr w:type="spellStart"/>
            <w:r w:rsidRPr="0006117F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06117F">
              <w:rPr>
                <w:rFonts w:ascii="Times New Roman" w:hAnsi="Times New Roman" w:cs="Times New Roman"/>
                <w:sz w:val="24"/>
                <w:szCs w:val="24"/>
              </w:rPr>
              <w:t xml:space="preserve"> автоколонна № 1494»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604" w:rsidRDefault="00AA4604" w:rsidP="00AA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8F" w:rsidRDefault="00AA4604" w:rsidP="00AA46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73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Шишлова М.В., зам. председателя ЭПК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4604" w:rsidRPr="00B732A6" w:rsidRDefault="00AA4604" w:rsidP="00AA4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45A" w:rsidRPr="00D0545A" w:rsidTr="00B20490">
        <w:tc>
          <w:tcPr>
            <w:tcW w:w="1838" w:type="dxa"/>
          </w:tcPr>
          <w:p w:rsidR="00D0545A" w:rsidRPr="00D0545A" w:rsidRDefault="009C037B" w:rsidP="009C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11.15</w:t>
            </w:r>
            <w:r w:rsidR="00F033E3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6" w:type="dxa"/>
          </w:tcPr>
          <w:p w:rsidR="00D0545A" w:rsidRDefault="003F41DB" w:rsidP="008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92E">
              <w:rPr>
                <w:rFonts w:ascii="Times New Roman" w:hAnsi="Times New Roman" w:cs="Times New Roman"/>
                <w:b/>
                <w:sz w:val="24"/>
                <w:szCs w:val="24"/>
              </w:rPr>
              <w:t>Переработанных описей дел, документов:</w:t>
            </w:r>
            <w:r w:rsidR="00824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4E80" w:rsidRPr="0038417C">
              <w:rPr>
                <w:rFonts w:ascii="Times New Roman" w:hAnsi="Times New Roman" w:cs="Times New Roman"/>
                <w:sz w:val="24"/>
                <w:szCs w:val="24"/>
              </w:rPr>
              <w:t>Большесолдатского районного Совета народных депутатов (повторно)</w:t>
            </w:r>
            <w:r w:rsidR="00824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4E80" w:rsidRPr="0038417C">
              <w:rPr>
                <w:rFonts w:ascii="Times New Roman" w:hAnsi="Times New Roman" w:cs="Times New Roman"/>
                <w:sz w:val="24"/>
                <w:szCs w:val="24"/>
              </w:rPr>
              <w:t>Администрации исполнительной государственной власти Большесолдатского района (повторно)</w:t>
            </w:r>
            <w:r w:rsidR="00824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4E80" w:rsidRPr="0038417C">
              <w:rPr>
                <w:rFonts w:ascii="Times New Roman" w:hAnsi="Times New Roman" w:cs="Times New Roman"/>
                <w:sz w:val="24"/>
                <w:szCs w:val="24"/>
              </w:rPr>
              <w:t>Администрации исполнительной государственной власти Глушковского района (повторно)</w:t>
            </w:r>
            <w:r w:rsidR="00824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4E80" w:rsidRPr="0038417C">
              <w:rPr>
                <w:rFonts w:ascii="Times New Roman" w:hAnsi="Times New Roman" w:cs="Times New Roman"/>
                <w:sz w:val="24"/>
                <w:szCs w:val="24"/>
              </w:rPr>
              <w:t>Администрации г. Курчатова</w:t>
            </w:r>
            <w:r w:rsidR="00824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4E80" w:rsidRPr="0038417C">
              <w:rPr>
                <w:rFonts w:ascii="Times New Roman" w:hAnsi="Times New Roman" w:cs="Times New Roman"/>
                <w:sz w:val="24"/>
                <w:szCs w:val="24"/>
              </w:rPr>
              <w:t>Курчатовск</w:t>
            </w:r>
            <w:r w:rsidR="00142B6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24E80" w:rsidRPr="003841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142B69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824E80" w:rsidRPr="0038417C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142B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E80" w:rsidRPr="0038417C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депутатов (повторно)</w:t>
            </w:r>
            <w:r w:rsidR="00824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4E80" w:rsidRPr="0038417C">
              <w:rPr>
                <w:rFonts w:ascii="Times New Roman" w:hAnsi="Times New Roman" w:cs="Times New Roman"/>
                <w:sz w:val="24"/>
                <w:szCs w:val="24"/>
              </w:rPr>
              <w:t>Курчатовск</w:t>
            </w:r>
            <w:r w:rsidR="00142B6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24E80" w:rsidRPr="0038417C"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 w:rsidR="00142B6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24E80" w:rsidRPr="0038417C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142B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E80" w:rsidRPr="0038417C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депутатов</w:t>
            </w:r>
            <w:r w:rsidR="00824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4E80" w:rsidRPr="00AA4604">
              <w:rPr>
                <w:rFonts w:ascii="Times New Roman" w:hAnsi="Times New Roman" w:cs="Times New Roman"/>
                <w:sz w:val="24"/>
                <w:szCs w:val="24"/>
              </w:rPr>
              <w:t>Мантуровск</w:t>
            </w:r>
            <w:r w:rsidR="00142B69" w:rsidRPr="00AA460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24E80" w:rsidRPr="00AA4604"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 w:rsidR="00142B69" w:rsidRPr="00AA460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24E80" w:rsidRPr="00AA4604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142B69" w:rsidRPr="00AA46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E80" w:rsidRPr="00AA4604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депутатов (повторно), </w:t>
            </w:r>
            <w:r w:rsidR="00824E80" w:rsidRPr="0038417C">
              <w:rPr>
                <w:rFonts w:ascii="Times New Roman" w:hAnsi="Times New Roman" w:cs="Times New Roman"/>
                <w:sz w:val="24"/>
                <w:szCs w:val="24"/>
              </w:rPr>
              <w:t>Администрации исполнительной государственной власти Солнцевского района</w:t>
            </w:r>
            <w:r w:rsidR="00824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4E80" w:rsidRPr="0038417C">
              <w:rPr>
                <w:rFonts w:ascii="Times New Roman" w:hAnsi="Times New Roman" w:cs="Times New Roman"/>
                <w:sz w:val="24"/>
                <w:szCs w:val="24"/>
              </w:rPr>
              <w:t>Хомутовского районного Совета народных депутатов</w:t>
            </w:r>
            <w:r w:rsidR="00824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888" w:rsidRDefault="008F1888" w:rsidP="008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88" w:rsidRDefault="008F1888" w:rsidP="00DB0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DB0E8F">
              <w:rPr>
                <w:rFonts w:ascii="Times New Roman" w:hAnsi="Times New Roman" w:cs="Times New Roman"/>
                <w:sz w:val="24"/>
                <w:szCs w:val="24"/>
              </w:rPr>
              <w:t>Пешехонова О.В., член ЭПК</w:t>
            </w:r>
          </w:p>
          <w:p w:rsidR="00CF0199" w:rsidRDefault="00CF0199" w:rsidP="00CF0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99" w:rsidRDefault="00CF0199" w:rsidP="00CF0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7E">
              <w:rPr>
                <w:rFonts w:ascii="Times New Roman" w:hAnsi="Times New Roman" w:cs="Times New Roman"/>
                <w:sz w:val="24"/>
                <w:szCs w:val="24"/>
              </w:rPr>
              <w:t>Администрации исполнительной государственной власти Обоянского района (повторно).</w:t>
            </w:r>
          </w:p>
          <w:p w:rsidR="00CF0199" w:rsidRDefault="00CF0199" w:rsidP="00CF0199">
            <w:pPr>
              <w:ind w:left="2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99" w:rsidRDefault="00CF0199" w:rsidP="00CF0199">
            <w:pPr>
              <w:ind w:left="2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Юдалевич Е.И., член ЭПК</w:t>
            </w:r>
          </w:p>
          <w:p w:rsidR="00DB0E8F" w:rsidRPr="00D0545A" w:rsidRDefault="00DB0E8F" w:rsidP="00DB0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99" w:rsidRPr="00D0545A" w:rsidTr="00B20490">
        <w:tc>
          <w:tcPr>
            <w:tcW w:w="1838" w:type="dxa"/>
          </w:tcPr>
          <w:p w:rsidR="00CF0199" w:rsidRPr="00D0545A" w:rsidRDefault="00CF0199" w:rsidP="009C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C03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9C03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6" w:type="dxa"/>
          </w:tcPr>
          <w:p w:rsidR="00CF0199" w:rsidRDefault="00CF0199" w:rsidP="00CF0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Описей дел, документов</w:t>
            </w:r>
            <w:r w:rsidRPr="00606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65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Pr="006065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606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совершенствованные описи похозяйственных книг: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2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Чаплинский</w:t>
            </w:r>
            <w:proofErr w:type="spellEnd"/>
            <w:r w:rsidRPr="002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Курчатовского района, </w:t>
            </w:r>
            <w:r w:rsidRPr="002F3C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C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F3C9C">
              <w:rPr>
                <w:rFonts w:ascii="Times New Roman" w:hAnsi="Times New Roman" w:cs="Times New Roman"/>
                <w:sz w:val="24"/>
                <w:szCs w:val="24"/>
              </w:rPr>
              <w:t>Афанасьевский</w:t>
            </w:r>
            <w:proofErr w:type="spellEnd"/>
            <w:r w:rsidRPr="002F3C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района, МО «Николаевский сельсовет» Курчатовского района,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1790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F71790">
              <w:rPr>
                <w:rFonts w:ascii="Times New Roman" w:hAnsi="Times New Roman" w:cs="Times New Roman"/>
                <w:sz w:val="24"/>
                <w:szCs w:val="24"/>
              </w:rPr>
              <w:t>Большекрюковский</w:t>
            </w:r>
            <w:proofErr w:type="spellEnd"/>
            <w:r w:rsidRPr="00F717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Пристенского района, МО «</w:t>
            </w:r>
            <w:proofErr w:type="spellStart"/>
            <w:r w:rsidRPr="00F71790">
              <w:rPr>
                <w:rFonts w:ascii="Times New Roman" w:hAnsi="Times New Roman" w:cs="Times New Roman"/>
                <w:sz w:val="24"/>
                <w:szCs w:val="24"/>
              </w:rPr>
              <w:t>Пселецкий</w:t>
            </w:r>
            <w:proofErr w:type="spellEnd"/>
            <w:r w:rsidRPr="00F717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Пристенского района, МО «Хмелевской сельсовет» Фатежского района.</w:t>
            </w:r>
          </w:p>
          <w:p w:rsidR="00CF0199" w:rsidRDefault="00CF0199" w:rsidP="00CF0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  <w:p w:rsidR="00CF0199" w:rsidRPr="00887A05" w:rsidRDefault="00CF0199" w:rsidP="00CF0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73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Шишлова М.В., зам. председателя ЭПК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0199" w:rsidRPr="0022492E" w:rsidRDefault="00CF0199" w:rsidP="00CF0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199" w:rsidRPr="00D0545A" w:rsidTr="00B20490">
        <w:tc>
          <w:tcPr>
            <w:tcW w:w="1838" w:type="dxa"/>
          </w:tcPr>
          <w:p w:rsidR="00CF0199" w:rsidRPr="00D0545A" w:rsidRDefault="00CF0199" w:rsidP="009C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C03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 w:rsidR="009C03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6" w:type="dxa"/>
          </w:tcPr>
          <w:p w:rsidR="00CF0199" w:rsidRDefault="00CF0199" w:rsidP="00CF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Опись фотодокументов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Золотухинского района.</w:t>
            </w:r>
          </w:p>
          <w:p w:rsidR="00CF0199" w:rsidRDefault="00CF0199" w:rsidP="00CF0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99" w:rsidRDefault="00CF0199" w:rsidP="00CF0199">
            <w:pPr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Атрепьева Е.Г., член ЭПК</w:t>
            </w:r>
          </w:p>
          <w:p w:rsidR="00CF0199" w:rsidRPr="007A3D57" w:rsidRDefault="00CF0199" w:rsidP="00CF0199">
            <w:pPr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99" w:rsidRPr="00D0545A" w:rsidTr="00B20490">
        <w:tc>
          <w:tcPr>
            <w:tcW w:w="1838" w:type="dxa"/>
          </w:tcPr>
          <w:p w:rsidR="00CF0199" w:rsidRPr="00D0545A" w:rsidRDefault="00CF0199" w:rsidP="009C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C03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5-11.</w:t>
            </w:r>
            <w:r w:rsidR="009C0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6" w:type="dxa"/>
          </w:tcPr>
          <w:p w:rsidR="00CF0199" w:rsidRPr="007A3D57" w:rsidRDefault="00CF0199" w:rsidP="00CF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57"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слово.</w:t>
            </w:r>
          </w:p>
          <w:p w:rsidR="00CF0199" w:rsidRDefault="00CF0199" w:rsidP="00CF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CF0199" w:rsidRPr="007A3D57" w:rsidRDefault="00CF0199" w:rsidP="00CF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7A3D57">
              <w:rPr>
                <w:rFonts w:ascii="Times New Roman" w:hAnsi="Times New Roman" w:cs="Times New Roman"/>
                <w:sz w:val="24"/>
                <w:szCs w:val="24"/>
              </w:rPr>
              <w:t>Карманова Л.Б., председатель ЭПК</w:t>
            </w:r>
          </w:p>
          <w:p w:rsidR="00CF0199" w:rsidRPr="00D0545A" w:rsidRDefault="00CF0199" w:rsidP="00CF0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45A" w:rsidRPr="00D0545A" w:rsidRDefault="00D0545A" w:rsidP="00D054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545A" w:rsidRPr="00D0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5F"/>
    <w:rsid w:val="0006117F"/>
    <w:rsid w:val="0008094B"/>
    <w:rsid w:val="00096696"/>
    <w:rsid w:val="000B15F4"/>
    <w:rsid w:val="0013605F"/>
    <w:rsid w:val="00142B69"/>
    <w:rsid w:val="00167BAF"/>
    <w:rsid w:val="0022492E"/>
    <w:rsid w:val="002B30C2"/>
    <w:rsid w:val="002B5DE9"/>
    <w:rsid w:val="002C68BF"/>
    <w:rsid w:val="002D61BF"/>
    <w:rsid w:val="002F3C9C"/>
    <w:rsid w:val="002F71D2"/>
    <w:rsid w:val="00323E7D"/>
    <w:rsid w:val="00323FA1"/>
    <w:rsid w:val="00345ABF"/>
    <w:rsid w:val="003D0FB3"/>
    <w:rsid w:val="003F3009"/>
    <w:rsid w:val="003F41DB"/>
    <w:rsid w:val="0042500F"/>
    <w:rsid w:val="004360A5"/>
    <w:rsid w:val="0043637C"/>
    <w:rsid w:val="00444F3B"/>
    <w:rsid w:val="00457919"/>
    <w:rsid w:val="004715D4"/>
    <w:rsid w:val="004806C6"/>
    <w:rsid w:val="004A1D4E"/>
    <w:rsid w:val="004C74A3"/>
    <w:rsid w:val="005424A0"/>
    <w:rsid w:val="005600E0"/>
    <w:rsid w:val="005E1DFB"/>
    <w:rsid w:val="0060652B"/>
    <w:rsid w:val="00610A99"/>
    <w:rsid w:val="006455BC"/>
    <w:rsid w:val="00695F1B"/>
    <w:rsid w:val="006D13D3"/>
    <w:rsid w:val="006E697B"/>
    <w:rsid w:val="006F3F1D"/>
    <w:rsid w:val="00730283"/>
    <w:rsid w:val="00784046"/>
    <w:rsid w:val="00795ED0"/>
    <w:rsid w:val="007A3D57"/>
    <w:rsid w:val="007F2D2E"/>
    <w:rsid w:val="00824E80"/>
    <w:rsid w:val="00851309"/>
    <w:rsid w:val="008517A0"/>
    <w:rsid w:val="0086350D"/>
    <w:rsid w:val="0087670F"/>
    <w:rsid w:val="00887A05"/>
    <w:rsid w:val="008D6DD1"/>
    <w:rsid w:val="008F1888"/>
    <w:rsid w:val="009175F3"/>
    <w:rsid w:val="00945880"/>
    <w:rsid w:val="00946688"/>
    <w:rsid w:val="00953D7E"/>
    <w:rsid w:val="0099045A"/>
    <w:rsid w:val="009C037B"/>
    <w:rsid w:val="009C4F5D"/>
    <w:rsid w:val="009F627A"/>
    <w:rsid w:val="00A332FA"/>
    <w:rsid w:val="00A4478C"/>
    <w:rsid w:val="00A730A6"/>
    <w:rsid w:val="00A93354"/>
    <w:rsid w:val="00AA33B1"/>
    <w:rsid w:val="00AA4604"/>
    <w:rsid w:val="00AB720C"/>
    <w:rsid w:val="00B15A7E"/>
    <w:rsid w:val="00B20490"/>
    <w:rsid w:val="00B27ABC"/>
    <w:rsid w:val="00B362C6"/>
    <w:rsid w:val="00B732A6"/>
    <w:rsid w:val="00B92A26"/>
    <w:rsid w:val="00BB2989"/>
    <w:rsid w:val="00C07203"/>
    <w:rsid w:val="00C21E38"/>
    <w:rsid w:val="00C260C9"/>
    <w:rsid w:val="00C31923"/>
    <w:rsid w:val="00C744CA"/>
    <w:rsid w:val="00C907B7"/>
    <w:rsid w:val="00C96F9A"/>
    <w:rsid w:val="00CF0199"/>
    <w:rsid w:val="00D0545A"/>
    <w:rsid w:val="00D92171"/>
    <w:rsid w:val="00DA27D3"/>
    <w:rsid w:val="00DB0E8F"/>
    <w:rsid w:val="00DF057A"/>
    <w:rsid w:val="00DF52BF"/>
    <w:rsid w:val="00E01256"/>
    <w:rsid w:val="00E075C2"/>
    <w:rsid w:val="00E644B7"/>
    <w:rsid w:val="00E80681"/>
    <w:rsid w:val="00E9483D"/>
    <w:rsid w:val="00F033E3"/>
    <w:rsid w:val="00F11F6A"/>
    <w:rsid w:val="00F316B0"/>
    <w:rsid w:val="00F402CC"/>
    <w:rsid w:val="00F53E31"/>
    <w:rsid w:val="00F71790"/>
    <w:rsid w:val="00FA15EA"/>
    <w:rsid w:val="00FC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9EB3C-B89C-419D-9FF6-F8C2D5EE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0545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0545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0545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0545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0545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5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5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F55B8-9D67-4FBC-92F0-D39DB850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Бабенкова Елена Михайловна</dc:creator>
  <cp:keywords/>
  <dc:description/>
  <cp:lastModifiedBy>Бабенкова Елена Михайловна</cp:lastModifiedBy>
  <cp:revision>36</cp:revision>
  <cp:lastPrinted>2020-05-28T11:29:00Z</cp:lastPrinted>
  <dcterms:created xsi:type="dcterms:W3CDTF">2020-05-21T12:16:00Z</dcterms:created>
  <dcterms:modified xsi:type="dcterms:W3CDTF">2020-05-28T11:32:00Z</dcterms:modified>
</cp:coreProperties>
</file>